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Pr>
        <w:jc w:val="center"/>
      </w:pPr>
    </w:p>
    <w:p w:rsidR="00473605" w:rsidRDefault="00473605"/>
    <w:p w:rsidR="00473605" w:rsidRDefault="00473605"/>
    <w:p w:rsidR="00473605" w:rsidRDefault="00473605"/>
    <w:p w:rsidR="00473605" w:rsidRDefault="00473605"/>
    <w:p w:rsidR="00473605" w:rsidRDefault="00473605">
      <w:pPr>
        <w:jc w:val="center"/>
      </w:pPr>
    </w:p>
    <w:p w:rsidR="00473605" w:rsidRDefault="00473605"/>
    <w:p w:rsidR="00473605" w:rsidRDefault="00473605"/>
    <w:p w:rsidR="00473605" w:rsidRDefault="00473605"/>
    <w:p w:rsidR="00473605" w:rsidRDefault="00473605"/>
    <w:p w:rsidR="00473605" w:rsidRDefault="00473605"/>
    <w:p w:rsidR="00473605" w:rsidRDefault="00473605"/>
    <w:p w:rsidR="00473605" w:rsidRDefault="00473605"/>
    <w:p w:rsidR="00473605" w:rsidRDefault="00473605"/>
    <w:p w:rsidR="00473605" w:rsidRDefault="00473605"/>
    <w:p w:rsidR="00473605" w:rsidRDefault="00473605"/>
    <w:p w:rsidR="00473605" w:rsidRDefault="00473605"/>
    <w:p w:rsidR="00473605" w:rsidRDefault="008609E2">
      <w:pPr>
        <w:jc w:val="center"/>
        <w:outlineLvl w:val="0"/>
        <w:rPr>
          <w:b/>
          <w:sz w:val="28"/>
          <w:szCs w:val="28"/>
        </w:rPr>
      </w:pPr>
      <w:proofErr w:type="gramStart"/>
      <w:r>
        <w:rPr>
          <w:b/>
          <w:caps/>
          <w:sz w:val="28"/>
          <w:szCs w:val="28"/>
        </w:rPr>
        <w:t>zadávací  dokumentace</w:t>
      </w:r>
      <w:proofErr w:type="gramEnd"/>
      <w:r>
        <w:rPr>
          <w:b/>
          <w:caps/>
          <w:sz w:val="28"/>
          <w:szCs w:val="28"/>
        </w:rPr>
        <w:t xml:space="preserve">  K  </w:t>
      </w:r>
      <w:r>
        <w:rPr>
          <w:b/>
          <w:sz w:val="28"/>
          <w:szCs w:val="28"/>
        </w:rPr>
        <w:t>VEŘEJNÉ  ZAKÁZCE</w:t>
      </w:r>
    </w:p>
    <w:p w:rsidR="00473605" w:rsidRDefault="00473605">
      <w:pPr>
        <w:jc w:val="center"/>
        <w:rPr>
          <w:b/>
          <w:sz w:val="28"/>
          <w:szCs w:val="28"/>
        </w:rPr>
      </w:pPr>
    </w:p>
    <w:p w:rsidR="00473605" w:rsidRDefault="00473605">
      <w:pPr>
        <w:jc w:val="center"/>
        <w:rPr>
          <w:b/>
          <w:sz w:val="28"/>
          <w:szCs w:val="28"/>
        </w:rPr>
      </w:pPr>
    </w:p>
    <w:p w:rsidR="00473605" w:rsidRDefault="00473605">
      <w:pPr>
        <w:ind w:left="2130" w:hanging="2130"/>
        <w:jc w:val="both"/>
        <w:rPr>
          <w:rStyle w:val="NadpisChar"/>
        </w:rPr>
      </w:pPr>
    </w:p>
    <w:p w:rsidR="00473605" w:rsidRDefault="008609E2">
      <w:pPr>
        <w:jc w:val="center"/>
      </w:pPr>
      <w:r>
        <w:rPr>
          <w:b/>
          <w:sz w:val="28"/>
        </w:rPr>
        <w:t>Realizace vzdělávacích kurzů pro zaměstnance zařízení sociálních služeb pro zdravotně postižené</w:t>
      </w:r>
      <w:r>
        <w:t xml:space="preserve"> </w:t>
      </w:r>
    </w:p>
    <w:p w:rsidR="00473605" w:rsidRDefault="00473605">
      <w:pPr>
        <w:jc w:val="both"/>
      </w:pPr>
    </w:p>
    <w:p w:rsidR="00473605" w:rsidRDefault="00473605">
      <w:pPr>
        <w:ind w:left="2130" w:hanging="2130"/>
        <w:jc w:val="both"/>
      </w:pPr>
    </w:p>
    <w:p w:rsidR="00473605" w:rsidRDefault="00473605">
      <w:pPr>
        <w:ind w:left="2130" w:hanging="2130"/>
        <w:jc w:val="both"/>
      </w:pPr>
    </w:p>
    <w:p w:rsidR="00473605" w:rsidRDefault="00473605">
      <w:pPr>
        <w:ind w:left="2130" w:hanging="2130"/>
        <w:jc w:val="both"/>
        <w:rPr>
          <w:b/>
          <w:caps/>
        </w:rPr>
      </w:pPr>
    </w:p>
    <w:p w:rsidR="00473605" w:rsidRDefault="008609E2">
      <w:pPr>
        <w:jc w:val="center"/>
        <w:outlineLvl w:val="0"/>
        <w:rPr>
          <w:b/>
          <w:sz w:val="28"/>
        </w:rPr>
      </w:pPr>
      <w:r>
        <w:rPr>
          <w:b/>
          <w:sz w:val="28"/>
        </w:rPr>
        <w:t>VZ/2013/5/200/8</w:t>
      </w:r>
    </w:p>
    <w:p w:rsidR="00473605" w:rsidRDefault="00473605"/>
    <w:p w:rsidR="00473605" w:rsidRDefault="00473605">
      <w:pPr>
        <w:sectPr w:rsidR="00473605">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sectPr>
      </w:pPr>
    </w:p>
    <w:p w:rsidR="00473605" w:rsidRDefault="00473605">
      <w:pPr>
        <w:rPr>
          <w:b/>
        </w:rPr>
      </w:pPr>
    </w:p>
    <w:p w:rsidR="00473605" w:rsidRPr="00203D3F" w:rsidRDefault="008609E2">
      <w:pPr>
        <w:outlineLvl w:val="0"/>
        <w:rPr>
          <w:b/>
          <w:sz w:val="22"/>
          <w:szCs w:val="22"/>
        </w:rPr>
      </w:pPr>
      <w:r w:rsidRPr="00203D3F">
        <w:rPr>
          <w:b/>
          <w:sz w:val="22"/>
          <w:szCs w:val="22"/>
        </w:rPr>
        <w:t>Obsah zadávací dokumentace:</w:t>
      </w:r>
    </w:p>
    <w:p w:rsidR="00473605" w:rsidRDefault="00473605">
      <w:pPr>
        <w:rPr>
          <w:highlight w:val="yellow"/>
        </w:rPr>
      </w:pPr>
    </w:p>
    <w:p w:rsidR="00473605" w:rsidRDefault="00473605">
      <w:pPr>
        <w:rPr>
          <w:sz w:val="22"/>
          <w:szCs w:val="22"/>
        </w:rPr>
      </w:pPr>
    </w:p>
    <w:p w:rsidR="00203D3F" w:rsidRPr="00886E6C" w:rsidRDefault="00203D3F" w:rsidP="00203D3F">
      <w:pPr>
        <w:numPr>
          <w:ilvl w:val="0"/>
          <w:numId w:val="11"/>
        </w:numPr>
        <w:rPr>
          <w:sz w:val="24"/>
          <w:szCs w:val="24"/>
        </w:rPr>
      </w:pPr>
      <w:r w:rsidRPr="00886E6C">
        <w:rPr>
          <w:b/>
          <w:sz w:val="24"/>
          <w:szCs w:val="24"/>
        </w:rPr>
        <w:t>Příloha zadávací dokumentace č. 1</w:t>
      </w:r>
      <w:r w:rsidRPr="00886E6C">
        <w:rPr>
          <w:sz w:val="24"/>
          <w:szCs w:val="24"/>
        </w:rPr>
        <w:t xml:space="preserve"> </w:t>
      </w:r>
      <w:r w:rsidRPr="00886E6C">
        <w:rPr>
          <w:b/>
          <w:sz w:val="24"/>
          <w:szCs w:val="24"/>
        </w:rPr>
        <w:t>–</w:t>
      </w:r>
      <w:r w:rsidRPr="00886E6C">
        <w:rPr>
          <w:sz w:val="24"/>
          <w:szCs w:val="24"/>
        </w:rPr>
        <w:t xml:space="preserve"> </w:t>
      </w:r>
      <w:r w:rsidRPr="00886E6C">
        <w:rPr>
          <w:b/>
          <w:sz w:val="24"/>
          <w:szCs w:val="24"/>
        </w:rPr>
        <w:t>Vymezení předmětu zakázky</w:t>
      </w:r>
    </w:p>
    <w:p w:rsidR="00203D3F" w:rsidRDefault="00203D3F" w:rsidP="00203D3F">
      <w:pPr>
        <w:numPr>
          <w:ilvl w:val="0"/>
          <w:numId w:val="11"/>
        </w:numPr>
        <w:rPr>
          <w:b/>
          <w:sz w:val="24"/>
          <w:szCs w:val="24"/>
        </w:rPr>
      </w:pPr>
      <w:r w:rsidRPr="00886E6C">
        <w:rPr>
          <w:b/>
          <w:sz w:val="24"/>
          <w:szCs w:val="24"/>
        </w:rPr>
        <w:t>Příloha zadávací dokumentace č. 2 – Obchodní podmínky</w:t>
      </w:r>
      <w:r>
        <w:rPr>
          <w:b/>
          <w:sz w:val="24"/>
          <w:szCs w:val="24"/>
        </w:rPr>
        <w:t xml:space="preserve"> pro část 1 veřejné zakázky</w:t>
      </w:r>
      <w:r w:rsidRPr="00886E6C">
        <w:rPr>
          <w:b/>
          <w:sz w:val="24"/>
          <w:szCs w:val="24"/>
        </w:rPr>
        <w:t xml:space="preserve"> (Návrh smlouvy)</w:t>
      </w:r>
    </w:p>
    <w:p w:rsidR="00203D3F" w:rsidRDefault="00203D3F" w:rsidP="00203D3F">
      <w:pPr>
        <w:numPr>
          <w:ilvl w:val="0"/>
          <w:numId w:val="11"/>
        </w:numPr>
        <w:rPr>
          <w:b/>
          <w:sz w:val="24"/>
          <w:szCs w:val="24"/>
        </w:rPr>
      </w:pPr>
      <w:r>
        <w:rPr>
          <w:b/>
          <w:sz w:val="24"/>
          <w:szCs w:val="24"/>
        </w:rPr>
        <w:t xml:space="preserve">Příloha zadávací dokumentace č. 3 - </w:t>
      </w:r>
      <w:r w:rsidRPr="00886E6C">
        <w:rPr>
          <w:b/>
          <w:sz w:val="24"/>
          <w:szCs w:val="24"/>
        </w:rPr>
        <w:t>Obchodní podmínky</w:t>
      </w:r>
      <w:r>
        <w:rPr>
          <w:b/>
          <w:sz w:val="24"/>
          <w:szCs w:val="24"/>
        </w:rPr>
        <w:t xml:space="preserve"> pro část 2 veřejné zakázky</w:t>
      </w:r>
      <w:r w:rsidRPr="00886E6C">
        <w:rPr>
          <w:b/>
          <w:sz w:val="24"/>
          <w:szCs w:val="24"/>
        </w:rPr>
        <w:t xml:space="preserve"> (Návrh smlouvy)</w:t>
      </w:r>
    </w:p>
    <w:p w:rsidR="00203D3F" w:rsidRDefault="00203D3F" w:rsidP="00203D3F">
      <w:pPr>
        <w:numPr>
          <w:ilvl w:val="0"/>
          <w:numId w:val="11"/>
        </w:numPr>
        <w:rPr>
          <w:b/>
          <w:sz w:val="24"/>
          <w:szCs w:val="24"/>
        </w:rPr>
      </w:pPr>
      <w:r>
        <w:rPr>
          <w:b/>
          <w:sz w:val="24"/>
          <w:szCs w:val="24"/>
        </w:rPr>
        <w:t xml:space="preserve">Příloha zadávací dokumentace č. 4 - </w:t>
      </w:r>
      <w:r w:rsidRPr="00886E6C">
        <w:rPr>
          <w:b/>
          <w:sz w:val="24"/>
          <w:szCs w:val="24"/>
        </w:rPr>
        <w:t>Obchodní podmínky</w:t>
      </w:r>
      <w:r>
        <w:rPr>
          <w:b/>
          <w:sz w:val="24"/>
          <w:szCs w:val="24"/>
        </w:rPr>
        <w:t xml:space="preserve"> pro část 3 veřejné zakázky</w:t>
      </w:r>
      <w:r w:rsidRPr="00886E6C">
        <w:rPr>
          <w:b/>
          <w:sz w:val="24"/>
          <w:szCs w:val="24"/>
        </w:rPr>
        <w:t xml:space="preserve"> (Návrh smlouvy)</w:t>
      </w:r>
    </w:p>
    <w:p w:rsidR="00203D3F" w:rsidRDefault="00203D3F" w:rsidP="00203D3F">
      <w:pPr>
        <w:numPr>
          <w:ilvl w:val="0"/>
          <w:numId w:val="11"/>
        </w:numPr>
        <w:rPr>
          <w:b/>
          <w:sz w:val="24"/>
          <w:szCs w:val="24"/>
        </w:rPr>
      </w:pPr>
      <w:r>
        <w:rPr>
          <w:b/>
          <w:sz w:val="24"/>
          <w:szCs w:val="24"/>
        </w:rPr>
        <w:t xml:space="preserve">Příloha zadávací dokumentace č. 5 - </w:t>
      </w:r>
      <w:r w:rsidRPr="00886E6C">
        <w:rPr>
          <w:b/>
          <w:sz w:val="24"/>
          <w:szCs w:val="24"/>
        </w:rPr>
        <w:t>Obchodní podmínky</w:t>
      </w:r>
      <w:r>
        <w:rPr>
          <w:b/>
          <w:sz w:val="24"/>
          <w:szCs w:val="24"/>
        </w:rPr>
        <w:t xml:space="preserve"> pro část 4 veřejné zakázky</w:t>
      </w:r>
      <w:r w:rsidRPr="00886E6C">
        <w:rPr>
          <w:b/>
          <w:sz w:val="24"/>
          <w:szCs w:val="24"/>
        </w:rPr>
        <w:t xml:space="preserve"> (Návrh smlouvy)</w:t>
      </w:r>
    </w:p>
    <w:p w:rsidR="00203D3F" w:rsidRDefault="00203D3F" w:rsidP="00203D3F">
      <w:pPr>
        <w:numPr>
          <w:ilvl w:val="0"/>
          <w:numId w:val="11"/>
        </w:numPr>
        <w:rPr>
          <w:b/>
          <w:sz w:val="24"/>
          <w:szCs w:val="24"/>
        </w:rPr>
      </w:pPr>
      <w:r>
        <w:rPr>
          <w:b/>
          <w:sz w:val="24"/>
          <w:szCs w:val="24"/>
        </w:rPr>
        <w:t xml:space="preserve">Příloha zadávací dokumentace č. 6 - </w:t>
      </w:r>
      <w:r w:rsidRPr="00886E6C">
        <w:rPr>
          <w:b/>
          <w:sz w:val="24"/>
          <w:szCs w:val="24"/>
        </w:rPr>
        <w:t>Obchodní podmínky</w:t>
      </w:r>
      <w:r>
        <w:rPr>
          <w:b/>
          <w:sz w:val="24"/>
          <w:szCs w:val="24"/>
        </w:rPr>
        <w:t xml:space="preserve"> pro část 5 veřejné zakázky</w:t>
      </w:r>
      <w:r w:rsidRPr="00886E6C">
        <w:rPr>
          <w:b/>
          <w:sz w:val="24"/>
          <w:szCs w:val="24"/>
        </w:rPr>
        <w:t xml:space="preserve"> (Návrh smlouvy)</w:t>
      </w:r>
    </w:p>
    <w:p w:rsidR="00203D3F" w:rsidRPr="00886E6C" w:rsidRDefault="00203D3F" w:rsidP="00203D3F">
      <w:pPr>
        <w:numPr>
          <w:ilvl w:val="0"/>
          <w:numId w:val="11"/>
        </w:numPr>
        <w:rPr>
          <w:b/>
          <w:sz w:val="24"/>
          <w:szCs w:val="24"/>
        </w:rPr>
      </w:pPr>
      <w:r>
        <w:rPr>
          <w:b/>
          <w:sz w:val="24"/>
          <w:szCs w:val="24"/>
        </w:rPr>
        <w:t xml:space="preserve">Příloha zadávací dokumentace č. 7 - </w:t>
      </w:r>
      <w:r w:rsidRPr="00886E6C">
        <w:rPr>
          <w:b/>
          <w:sz w:val="24"/>
          <w:szCs w:val="24"/>
        </w:rPr>
        <w:t>Obchodní podmínky</w:t>
      </w:r>
      <w:r>
        <w:rPr>
          <w:b/>
          <w:sz w:val="24"/>
          <w:szCs w:val="24"/>
        </w:rPr>
        <w:t xml:space="preserve"> pro část 6 veřejné zakázky</w:t>
      </w:r>
      <w:r w:rsidRPr="00886E6C">
        <w:rPr>
          <w:b/>
          <w:sz w:val="24"/>
          <w:szCs w:val="24"/>
        </w:rPr>
        <w:t xml:space="preserve"> (Návrh smlouvy)</w:t>
      </w:r>
    </w:p>
    <w:p w:rsidR="00203D3F" w:rsidRDefault="00203D3F" w:rsidP="00203D3F">
      <w:pPr>
        <w:numPr>
          <w:ilvl w:val="0"/>
          <w:numId w:val="11"/>
        </w:numPr>
        <w:rPr>
          <w:b/>
          <w:sz w:val="24"/>
          <w:szCs w:val="24"/>
        </w:rPr>
      </w:pPr>
      <w:r w:rsidRPr="00886E6C">
        <w:rPr>
          <w:b/>
          <w:sz w:val="24"/>
          <w:szCs w:val="24"/>
        </w:rPr>
        <w:t>Příloha zad</w:t>
      </w:r>
      <w:r>
        <w:rPr>
          <w:b/>
          <w:sz w:val="24"/>
          <w:szCs w:val="24"/>
        </w:rPr>
        <w:t>ávací dokumentace č. 8</w:t>
      </w:r>
      <w:r w:rsidRPr="00886E6C">
        <w:rPr>
          <w:b/>
          <w:sz w:val="24"/>
          <w:szCs w:val="24"/>
        </w:rPr>
        <w:t xml:space="preserve"> – Krycí list nabídky </w:t>
      </w:r>
    </w:p>
    <w:p w:rsidR="00203D3F" w:rsidRDefault="00203D3F" w:rsidP="00203D3F">
      <w:pPr>
        <w:numPr>
          <w:ilvl w:val="0"/>
          <w:numId w:val="11"/>
        </w:numPr>
        <w:rPr>
          <w:color w:val="FF00FF"/>
          <w:sz w:val="22"/>
          <w:szCs w:val="22"/>
        </w:rPr>
      </w:pPr>
      <w:r w:rsidRPr="00886E6C">
        <w:rPr>
          <w:b/>
          <w:sz w:val="24"/>
          <w:szCs w:val="24"/>
        </w:rPr>
        <w:t>Příloha zadávací dokumentace č. 9 – Čestné prohlášení o součástech</w:t>
      </w:r>
      <w:r>
        <w:rPr>
          <w:b/>
          <w:sz w:val="24"/>
          <w:szCs w:val="24"/>
        </w:rPr>
        <w:t xml:space="preserve"> nabídky podle § 68 odst. 3 zákona</w:t>
      </w:r>
    </w:p>
    <w:p w:rsidR="00473605" w:rsidRDefault="008609E2">
      <w:pPr>
        <w:pStyle w:val="Nzev"/>
        <w:outlineLvl w:val="0"/>
        <w:rPr>
          <w:caps/>
          <w:sz w:val="28"/>
          <w:szCs w:val="28"/>
          <w:u w:val="single"/>
        </w:rPr>
      </w:pPr>
      <w:r>
        <w:rPr>
          <w:b w:val="0"/>
          <w:caps/>
          <w:sz w:val="28"/>
          <w:szCs w:val="28"/>
          <w:u w:val="single"/>
        </w:rPr>
        <w:br w:type="page"/>
      </w:r>
      <w:r>
        <w:rPr>
          <w:caps/>
          <w:sz w:val="28"/>
          <w:szCs w:val="28"/>
          <w:u w:val="single"/>
        </w:rPr>
        <w:lastRenderedPageBreak/>
        <w:t>zadávací dokumentace</w:t>
      </w:r>
    </w:p>
    <w:p w:rsidR="00473605" w:rsidRDefault="00473605">
      <w:pPr>
        <w:pStyle w:val="Nzev"/>
        <w:jc w:val="both"/>
        <w:rPr>
          <w:caps/>
          <w:sz w:val="24"/>
          <w:szCs w:val="24"/>
          <w:u w:val="single"/>
        </w:rPr>
      </w:pPr>
    </w:p>
    <w:p w:rsidR="00473605" w:rsidRDefault="00473605">
      <w:pPr>
        <w:rPr>
          <w:sz w:val="24"/>
          <w:szCs w:val="24"/>
        </w:rPr>
      </w:pPr>
    </w:p>
    <w:p w:rsidR="00473605" w:rsidRDefault="008609E2">
      <w:pPr>
        <w:jc w:val="both"/>
        <w:rPr>
          <w:sz w:val="24"/>
          <w:szCs w:val="24"/>
        </w:rPr>
      </w:pPr>
      <w:r>
        <w:rPr>
          <w:sz w:val="24"/>
          <w:szCs w:val="24"/>
        </w:rPr>
        <w:t>podle § 44 k veřejné zakázce zadávané podle zákona č. 137/2006 Sb.</w:t>
      </w:r>
      <w:r w:rsidR="00607EF5">
        <w:rPr>
          <w:sz w:val="24"/>
          <w:szCs w:val="24"/>
        </w:rPr>
        <w:t>,</w:t>
      </w:r>
      <w:r>
        <w:rPr>
          <w:sz w:val="24"/>
          <w:szCs w:val="24"/>
        </w:rPr>
        <w:t xml:space="preserve"> o veřejných zakázkách, ve znění pozdějších předpisů (dále jen „zákon“).</w:t>
      </w:r>
    </w:p>
    <w:p w:rsidR="00473605" w:rsidRDefault="00473605">
      <w:pPr>
        <w:jc w:val="both"/>
        <w:rPr>
          <w:sz w:val="24"/>
          <w:szCs w:val="24"/>
        </w:rPr>
      </w:pPr>
    </w:p>
    <w:p w:rsidR="00473605" w:rsidRDefault="008609E2">
      <w:pPr>
        <w:jc w:val="both"/>
        <w:rPr>
          <w:sz w:val="24"/>
          <w:szCs w:val="24"/>
        </w:rPr>
      </w:pPr>
      <w:r>
        <w:rPr>
          <w:sz w:val="24"/>
          <w:szCs w:val="24"/>
        </w:rPr>
        <w:t>Zadavatel</w:t>
      </w:r>
      <w:r>
        <w:rPr>
          <w:b/>
          <w:sz w:val="24"/>
          <w:szCs w:val="24"/>
        </w:rPr>
        <w:t xml:space="preserve"> Zlínský kraj </w:t>
      </w:r>
      <w:r>
        <w:rPr>
          <w:sz w:val="24"/>
          <w:szCs w:val="24"/>
        </w:rPr>
        <w:t>ve smyslu § 48 zákona poskytuje zadávací dokumentaci pro nadlimitní veřejnou zakázku</w:t>
      </w:r>
      <w:r w:rsidR="00607EF5">
        <w:rPr>
          <w:sz w:val="24"/>
          <w:szCs w:val="24"/>
        </w:rPr>
        <w:t xml:space="preserve"> na služby</w:t>
      </w:r>
      <w:r>
        <w:rPr>
          <w:sz w:val="24"/>
          <w:szCs w:val="24"/>
        </w:rPr>
        <w:t xml:space="preserve"> dle následujících údajů.</w:t>
      </w:r>
    </w:p>
    <w:p w:rsidR="00473605" w:rsidRDefault="00473605">
      <w:pPr>
        <w:ind w:left="2130" w:hanging="2130"/>
        <w:jc w:val="both"/>
        <w:rPr>
          <w:sz w:val="24"/>
          <w:szCs w:val="24"/>
        </w:rPr>
      </w:pPr>
    </w:p>
    <w:p w:rsidR="00473605" w:rsidRDefault="008609E2">
      <w:pPr>
        <w:ind w:left="2130" w:hanging="2130"/>
        <w:jc w:val="both"/>
        <w:rPr>
          <w:b/>
          <w:sz w:val="28"/>
        </w:rPr>
      </w:pPr>
      <w:r>
        <w:rPr>
          <w:sz w:val="24"/>
        </w:rPr>
        <w:t>Název zakázky:</w:t>
      </w:r>
      <w:r>
        <w:tab/>
      </w:r>
      <w:r>
        <w:rPr>
          <w:b/>
          <w:sz w:val="28"/>
        </w:rPr>
        <w:t>Realizace vzdělávacích kurzů pro zaměstnance zařízení sociálních služeb pro zdravotně postižené</w:t>
      </w:r>
    </w:p>
    <w:p w:rsidR="00473605" w:rsidRDefault="00473605">
      <w:pPr>
        <w:ind w:left="2130" w:hanging="2130"/>
        <w:jc w:val="both"/>
        <w:rPr>
          <w:b/>
          <w:caps/>
          <w:sz w:val="24"/>
          <w:szCs w:val="24"/>
        </w:rPr>
      </w:pPr>
    </w:p>
    <w:p w:rsidR="00473605" w:rsidRDefault="008609E2">
      <w:pPr>
        <w:jc w:val="both"/>
        <w:rPr>
          <w:b/>
          <w:sz w:val="28"/>
        </w:rPr>
      </w:pPr>
      <w:r>
        <w:rPr>
          <w:sz w:val="24"/>
        </w:rPr>
        <w:t>Číslo zakázky:</w:t>
      </w:r>
      <w:r>
        <w:t xml:space="preserve"> </w:t>
      </w:r>
      <w:r>
        <w:tab/>
      </w:r>
      <w:r>
        <w:rPr>
          <w:b/>
          <w:sz w:val="28"/>
        </w:rPr>
        <w:t>VZ/2013/5/200/8</w:t>
      </w:r>
    </w:p>
    <w:p w:rsidR="00473605" w:rsidRDefault="00473605">
      <w:pPr>
        <w:jc w:val="both"/>
        <w:rPr>
          <w:b/>
          <w:sz w:val="24"/>
          <w:szCs w:val="24"/>
        </w:rPr>
      </w:pPr>
    </w:p>
    <w:p w:rsidR="00473605" w:rsidRDefault="00473605">
      <w:pPr>
        <w:jc w:val="both"/>
        <w:rPr>
          <w:b/>
          <w:sz w:val="24"/>
          <w:szCs w:val="24"/>
        </w:rPr>
      </w:pPr>
    </w:p>
    <w:p w:rsidR="00473605" w:rsidRDefault="008609E2">
      <w:pPr>
        <w:jc w:val="both"/>
        <w:outlineLvl w:val="0"/>
        <w:rPr>
          <w:sz w:val="24"/>
          <w:szCs w:val="24"/>
        </w:rPr>
      </w:pPr>
      <w:r>
        <w:rPr>
          <w:sz w:val="24"/>
        </w:rPr>
        <w:t>Druh zadávacího řízení</w:t>
      </w:r>
      <w:r>
        <w:rPr>
          <w:b/>
          <w:sz w:val="24"/>
          <w:szCs w:val="24"/>
        </w:rPr>
        <w:t>:</w:t>
      </w:r>
      <w:r>
        <w:rPr>
          <w:sz w:val="24"/>
          <w:szCs w:val="24"/>
        </w:rPr>
        <w:t xml:space="preserve"> </w:t>
      </w:r>
      <w:r>
        <w:rPr>
          <w:b/>
          <w:sz w:val="24"/>
          <w:szCs w:val="24"/>
        </w:rPr>
        <w:t>dle § 27 zákona – otevřené</w:t>
      </w:r>
      <w:r>
        <w:rPr>
          <w:sz w:val="24"/>
          <w:szCs w:val="24"/>
        </w:rPr>
        <w:t xml:space="preserve"> </w:t>
      </w:r>
      <w:r>
        <w:rPr>
          <w:b/>
          <w:sz w:val="24"/>
          <w:szCs w:val="24"/>
        </w:rPr>
        <w:t>řízení</w:t>
      </w:r>
    </w:p>
    <w:p w:rsidR="00473605" w:rsidRDefault="00473605">
      <w:pPr>
        <w:jc w:val="both"/>
        <w:rPr>
          <w:sz w:val="24"/>
          <w:szCs w:val="24"/>
        </w:rPr>
      </w:pPr>
    </w:p>
    <w:p w:rsidR="00473605" w:rsidRDefault="00473605">
      <w:pPr>
        <w:rPr>
          <w:sz w:val="24"/>
          <w:szCs w:val="24"/>
        </w:rPr>
      </w:pPr>
    </w:p>
    <w:p w:rsidR="00473605" w:rsidRDefault="008609E2">
      <w:pPr>
        <w:outlineLvl w:val="0"/>
        <w:rPr>
          <w:b/>
          <w:sz w:val="24"/>
          <w:szCs w:val="24"/>
          <w:u w:val="single"/>
        </w:rPr>
      </w:pPr>
      <w:r>
        <w:rPr>
          <w:b/>
          <w:sz w:val="24"/>
          <w:szCs w:val="24"/>
          <w:u w:val="single"/>
        </w:rPr>
        <w:t>Obsahové řazení zadávací dokumentace</w:t>
      </w:r>
    </w:p>
    <w:p w:rsidR="00473605" w:rsidRDefault="00473605">
      <w:pPr>
        <w:ind w:firstLine="708"/>
        <w:rPr>
          <w:b/>
          <w:sz w:val="24"/>
          <w:szCs w:val="24"/>
          <w:u w:val="single"/>
        </w:rPr>
      </w:pPr>
    </w:p>
    <w:p w:rsidR="005D57A1" w:rsidRDefault="00D45880">
      <w:pPr>
        <w:pStyle w:val="Obsah1"/>
        <w:tabs>
          <w:tab w:val="left" w:pos="440"/>
          <w:tab w:val="right" w:leader="dot" w:pos="9062"/>
        </w:tabs>
        <w:rPr>
          <w:rFonts w:asciiTheme="minorHAnsi" w:eastAsiaTheme="minorEastAsia" w:hAnsiTheme="minorHAnsi" w:cstheme="minorBidi"/>
          <w:noProof/>
          <w:sz w:val="22"/>
          <w:szCs w:val="22"/>
        </w:rPr>
      </w:pPr>
      <w:r>
        <w:rPr>
          <w:b/>
          <w:sz w:val="24"/>
          <w:szCs w:val="24"/>
          <w:u w:val="single"/>
        </w:rPr>
        <w:fldChar w:fldCharType="begin"/>
      </w:r>
      <w:r w:rsidR="008609E2">
        <w:rPr>
          <w:b/>
          <w:sz w:val="24"/>
          <w:szCs w:val="24"/>
          <w:u w:val="single"/>
        </w:rPr>
        <w:instrText xml:space="preserve"> TOC \f \t "Nadpis 1;2;Napisy ZD;4;Nadpis 1 ZD;1" </w:instrText>
      </w:r>
      <w:r>
        <w:rPr>
          <w:b/>
          <w:sz w:val="24"/>
          <w:szCs w:val="24"/>
          <w:u w:val="single"/>
        </w:rPr>
        <w:fldChar w:fldCharType="separate"/>
      </w:r>
      <w:r w:rsidR="005D57A1" w:rsidRPr="00360274">
        <w:rPr>
          <w:bCs/>
          <w:noProof/>
        </w:rPr>
        <w:t>1.</w:t>
      </w:r>
      <w:r w:rsidR="005D57A1">
        <w:rPr>
          <w:rFonts w:asciiTheme="minorHAnsi" w:eastAsiaTheme="minorEastAsia" w:hAnsiTheme="minorHAnsi" w:cstheme="minorBidi"/>
          <w:noProof/>
          <w:sz w:val="22"/>
          <w:szCs w:val="22"/>
        </w:rPr>
        <w:tab/>
      </w:r>
      <w:r w:rsidR="005D57A1" w:rsidRPr="00360274">
        <w:rPr>
          <w:bCs/>
          <w:noProof/>
        </w:rPr>
        <w:t>Preambule</w:t>
      </w:r>
      <w:r w:rsidR="005D57A1">
        <w:rPr>
          <w:noProof/>
        </w:rPr>
        <w:tab/>
      </w:r>
      <w:r w:rsidR="005D57A1">
        <w:rPr>
          <w:noProof/>
        </w:rPr>
        <w:fldChar w:fldCharType="begin"/>
      </w:r>
      <w:r w:rsidR="005D57A1">
        <w:rPr>
          <w:noProof/>
        </w:rPr>
        <w:instrText xml:space="preserve"> PAGEREF _Toc368993960 \h </w:instrText>
      </w:r>
      <w:r w:rsidR="005D57A1">
        <w:rPr>
          <w:noProof/>
        </w:rPr>
      </w:r>
      <w:r w:rsidR="005D57A1">
        <w:rPr>
          <w:noProof/>
        </w:rPr>
        <w:fldChar w:fldCharType="separate"/>
      </w:r>
      <w:r w:rsidR="005D57A1">
        <w:rPr>
          <w:noProof/>
        </w:rPr>
        <w:t>4</w:t>
      </w:r>
      <w:r w:rsidR="005D57A1">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2.</w:t>
      </w:r>
      <w:r>
        <w:rPr>
          <w:rFonts w:asciiTheme="minorHAnsi" w:eastAsiaTheme="minorEastAsia" w:hAnsiTheme="minorHAnsi" w:cstheme="minorBidi"/>
          <w:noProof/>
          <w:sz w:val="22"/>
          <w:szCs w:val="22"/>
        </w:rPr>
        <w:tab/>
      </w:r>
      <w:r w:rsidRPr="00360274">
        <w:rPr>
          <w:bCs/>
          <w:noProof/>
        </w:rPr>
        <w:t>Identifikační údaje o zadavateli</w:t>
      </w:r>
      <w:r>
        <w:rPr>
          <w:noProof/>
        </w:rPr>
        <w:tab/>
      </w:r>
      <w:r>
        <w:rPr>
          <w:noProof/>
        </w:rPr>
        <w:fldChar w:fldCharType="begin"/>
      </w:r>
      <w:r>
        <w:rPr>
          <w:noProof/>
        </w:rPr>
        <w:instrText xml:space="preserve"> PAGEREF _Toc368993961 \h </w:instrText>
      </w:r>
      <w:r>
        <w:rPr>
          <w:noProof/>
        </w:rPr>
      </w:r>
      <w:r>
        <w:rPr>
          <w:noProof/>
        </w:rPr>
        <w:fldChar w:fldCharType="separate"/>
      </w:r>
      <w:r>
        <w:rPr>
          <w:noProof/>
        </w:rPr>
        <w:t>4</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3.</w:t>
      </w:r>
      <w:r>
        <w:rPr>
          <w:rFonts w:asciiTheme="minorHAnsi" w:eastAsiaTheme="minorEastAsia" w:hAnsiTheme="minorHAnsi" w:cstheme="minorBidi"/>
          <w:noProof/>
          <w:sz w:val="22"/>
          <w:szCs w:val="22"/>
        </w:rPr>
        <w:tab/>
      </w:r>
      <w:r w:rsidRPr="00360274">
        <w:rPr>
          <w:bCs/>
          <w:noProof/>
        </w:rPr>
        <w:t>Klasifikace předmětu veřejné zakázky</w:t>
      </w:r>
      <w:r>
        <w:rPr>
          <w:noProof/>
        </w:rPr>
        <w:tab/>
      </w:r>
      <w:r>
        <w:rPr>
          <w:noProof/>
        </w:rPr>
        <w:fldChar w:fldCharType="begin"/>
      </w:r>
      <w:r>
        <w:rPr>
          <w:noProof/>
        </w:rPr>
        <w:instrText xml:space="preserve"> PAGEREF _Toc368993962 \h </w:instrText>
      </w:r>
      <w:r>
        <w:rPr>
          <w:noProof/>
        </w:rPr>
      </w:r>
      <w:r>
        <w:rPr>
          <w:noProof/>
        </w:rPr>
        <w:fldChar w:fldCharType="separate"/>
      </w:r>
      <w:r>
        <w:rPr>
          <w:noProof/>
        </w:rPr>
        <w:t>4</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4.</w:t>
      </w:r>
      <w:r>
        <w:rPr>
          <w:rFonts w:asciiTheme="minorHAnsi" w:eastAsiaTheme="minorEastAsia" w:hAnsiTheme="minorHAnsi" w:cstheme="minorBidi"/>
          <w:noProof/>
          <w:sz w:val="22"/>
          <w:szCs w:val="22"/>
        </w:rPr>
        <w:tab/>
      </w:r>
      <w:r w:rsidRPr="00360274">
        <w:rPr>
          <w:bCs/>
          <w:noProof/>
        </w:rPr>
        <w:t>Vymezení předmětu veřejné zakázky a jeho technická specifikace</w:t>
      </w:r>
      <w:r>
        <w:rPr>
          <w:noProof/>
        </w:rPr>
        <w:tab/>
      </w:r>
      <w:r>
        <w:rPr>
          <w:noProof/>
        </w:rPr>
        <w:fldChar w:fldCharType="begin"/>
      </w:r>
      <w:r>
        <w:rPr>
          <w:noProof/>
        </w:rPr>
        <w:instrText xml:space="preserve"> PAGEREF _Toc368993963 \h </w:instrText>
      </w:r>
      <w:r>
        <w:rPr>
          <w:noProof/>
        </w:rPr>
      </w:r>
      <w:r>
        <w:rPr>
          <w:noProof/>
        </w:rPr>
        <w:fldChar w:fldCharType="separate"/>
      </w:r>
      <w:r>
        <w:rPr>
          <w:noProof/>
        </w:rPr>
        <w:t>4</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5.</w:t>
      </w:r>
      <w:r>
        <w:rPr>
          <w:rFonts w:asciiTheme="minorHAnsi" w:eastAsiaTheme="minorEastAsia" w:hAnsiTheme="minorHAnsi" w:cstheme="minorBidi"/>
          <w:noProof/>
          <w:sz w:val="22"/>
          <w:szCs w:val="22"/>
        </w:rPr>
        <w:tab/>
      </w:r>
      <w:r w:rsidRPr="00360274">
        <w:rPr>
          <w:bCs/>
          <w:noProof/>
        </w:rPr>
        <w:t>Požadavky zákona na obsah zadávací dokumentace</w:t>
      </w:r>
      <w:r>
        <w:rPr>
          <w:noProof/>
        </w:rPr>
        <w:tab/>
      </w:r>
      <w:r>
        <w:rPr>
          <w:noProof/>
        </w:rPr>
        <w:fldChar w:fldCharType="begin"/>
      </w:r>
      <w:r>
        <w:rPr>
          <w:noProof/>
        </w:rPr>
        <w:instrText xml:space="preserve"> PAGEREF _Toc368993964 \h </w:instrText>
      </w:r>
      <w:r>
        <w:rPr>
          <w:noProof/>
        </w:rPr>
      </w:r>
      <w:r>
        <w:rPr>
          <w:noProof/>
        </w:rPr>
        <w:fldChar w:fldCharType="separate"/>
      </w:r>
      <w:r>
        <w:rPr>
          <w:noProof/>
        </w:rPr>
        <w:t>5</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a)</w:t>
      </w:r>
      <w:r>
        <w:rPr>
          <w:rFonts w:asciiTheme="minorHAnsi" w:eastAsiaTheme="minorEastAsia" w:hAnsiTheme="minorHAnsi" w:cstheme="minorBidi"/>
          <w:noProof/>
          <w:sz w:val="22"/>
          <w:szCs w:val="22"/>
        </w:rPr>
        <w:tab/>
      </w:r>
      <w:r>
        <w:rPr>
          <w:noProof/>
        </w:rPr>
        <w:t>obchodní podmínky, včetně platebních podmínek, případně též objektivních podmínek, za nichž je možno překročit výši nabídkové ceny,</w:t>
      </w:r>
      <w:r>
        <w:rPr>
          <w:noProof/>
        </w:rPr>
        <w:tab/>
      </w:r>
      <w:r>
        <w:rPr>
          <w:noProof/>
        </w:rPr>
        <w:fldChar w:fldCharType="begin"/>
      </w:r>
      <w:r>
        <w:rPr>
          <w:noProof/>
        </w:rPr>
        <w:instrText xml:space="preserve"> PAGEREF _Toc368993965 \h </w:instrText>
      </w:r>
      <w:r>
        <w:rPr>
          <w:noProof/>
        </w:rPr>
      </w:r>
      <w:r>
        <w:rPr>
          <w:noProof/>
        </w:rPr>
        <w:fldChar w:fldCharType="separate"/>
      </w:r>
      <w:r>
        <w:rPr>
          <w:noProof/>
        </w:rPr>
        <w:t>5</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b)</w:t>
      </w:r>
      <w:r>
        <w:rPr>
          <w:rFonts w:asciiTheme="minorHAnsi" w:eastAsiaTheme="minorEastAsia" w:hAnsiTheme="minorHAnsi" w:cstheme="minorBidi"/>
          <w:noProof/>
          <w:sz w:val="22"/>
          <w:szCs w:val="22"/>
        </w:rPr>
        <w:tab/>
      </w:r>
      <w:r>
        <w:rPr>
          <w:noProof/>
        </w:rPr>
        <w:t>technické podmínky (§ 45), je-li to odůvodněno předmětem veřejné zakázky,</w:t>
      </w:r>
      <w:r>
        <w:rPr>
          <w:noProof/>
        </w:rPr>
        <w:tab/>
      </w:r>
      <w:r>
        <w:rPr>
          <w:noProof/>
        </w:rPr>
        <w:fldChar w:fldCharType="begin"/>
      </w:r>
      <w:r>
        <w:rPr>
          <w:noProof/>
        </w:rPr>
        <w:instrText xml:space="preserve"> PAGEREF _Toc368993966 \h </w:instrText>
      </w:r>
      <w:r>
        <w:rPr>
          <w:noProof/>
        </w:rPr>
      </w:r>
      <w:r>
        <w:rPr>
          <w:noProof/>
        </w:rPr>
        <w:fldChar w:fldCharType="separate"/>
      </w:r>
      <w:r>
        <w:rPr>
          <w:noProof/>
        </w:rPr>
        <w:t>5</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c)</w:t>
      </w:r>
      <w:r>
        <w:rPr>
          <w:rFonts w:asciiTheme="minorHAnsi" w:eastAsiaTheme="minorEastAsia" w:hAnsiTheme="minorHAnsi" w:cstheme="minorBidi"/>
          <w:noProof/>
          <w:sz w:val="22"/>
          <w:szCs w:val="22"/>
        </w:rPr>
        <w:tab/>
      </w:r>
      <w:r>
        <w:rPr>
          <w:noProof/>
        </w:rPr>
        <w:t>požadavky na varianty nabídek podle § 70, pokud je zadavatel připustil,</w:t>
      </w:r>
      <w:r>
        <w:rPr>
          <w:noProof/>
        </w:rPr>
        <w:tab/>
      </w:r>
      <w:r>
        <w:rPr>
          <w:noProof/>
        </w:rPr>
        <w:fldChar w:fldCharType="begin"/>
      </w:r>
      <w:r>
        <w:rPr>
          <w:noProof/>
        </w:rPr>
        <w:instrText xml:space="preserve"> PAGEREF _Toc368993967 \h </w:instrText>
      </w:r>
      <w:r>
        <w:rPr>
          <w:noProof/>
        </w:rPr>
      </w:r>
      <w:r>
        <w:rPr>
          <w:noProof/>
        </w:rPr>
        <w:fldChar w:fldCharType="separate"/>
      </w:r>
      <w:r>
        <w:rPr>
          <w:noProof/>
        </w:rPr>
        <w:t>6</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d)</w:t>
      </w:r>
      <w:r>
        <w:rPr>
          <w:rFonts w:asciiTheme="minorHAnsi" w:eastAsiaTheme="minorEastAsia" w:hAnsiTheme="minorHAnsi" w:cstheme="minorBidi"/>
          <w:noProof/>
          <w:sz w:val="22"/>
          <w:szCs w:val="22"/>
        </w:rPr>
        <w:tab/>
      </w:r>
      <w:r>
        <w:rPr>
          <w:noProof/>
        </w:rPr>
        <w:t>požadavek na způsob zpracování nabídkové ceny,</w:t>
      </w:r>
      <w:r>
        <w:rPr>
          <w:noProof/>
        </w:rPr>
        <w:tab/>
      </w:r>
      <w:r>
        <w:rPr>
          <w:noProof/>
        </w:rPr>
        <w:fldChar w:fldCharType="begin"/>
      </w:r>
      <w:r>
        <w:rPr>
          <w:noProof/>
        </w:rPr>
        <w:instrText xml:space="preserve"> PAGEREF _Toc368993968 \h </w:instrText>
      </w:r>
      <w:r>
        <w:rPr>
          <w:noProof/>
        </w:rPr>
      </w:r>
      <w:r>
        <w:rPr>
          <w:noProof/>
        </w:rPr>
        <w:fldChar w:fldCharType="separate"/>
      </w:r>
      <w:r>
        <w:rPr>
          <w:noProof/>
        </w:rPr>
        <w:t>6</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e)</w:t>
      </w:r>
      <w:r>
        <w:rPr>
          <w:rFonts w:asciiTheme="minorHAnsi" w:eastAsiaTheme="minorEastAsia" w:hAnsiTheme="minorHAnsi" w:cstheme="minorBidi"/>
          <w:noProof/>
          <w:sz w:val="22"/>
          <w:szCs w:val="22"/>
        </w:rPr>
        <w:tab/>
      </w:r>
      <w:r>
        <w:rPr>
          <w:noProof/>
        </w:rPr>
        <w:t>podmínky a požadavky na zpracování nabídky,</w:t>
      </w:r>
      <w:r>
        <w:rPr>
          <w:noProof/>
        </w:rPr>
        <w:tab/>
      </w:r>
      <w:r>
        <w:rPr>
          <w:noProof/>
        </w:rPr>
        <w:fldChar w:fldCharType="begin"/>
      </w:r>
      <w:r>
        <w:rPr>
          <w:noProof/>
        </w:rPr>
        <w:instrText xml:space="preserve"> PAGEREF _Toc368993977 \h </w:instrText>
      </w:r>
      <w:r>
        <w:rPr>
          <w:noProof/>
        </w:rPr>
      </w:r>
      <w:r>
        <w:rPr>
          <w:noProof/>
        </w:rPr>
        <w:fldChar w:fldCharType="separate"/>
      </w:r>
      <w:r>
        <w:rPr>
          <w:noProof/>
        </w:rPr>
        <w:t>6</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f)</w:t>
      </w:r>
      <w:r>
        <w:rPr>
          <w:rFonts w:asciiTheme="minorHAnsi" w:eastAsiaTheme="minorEastAsia" w:hAnsiTheme="minorHAnsi" w:cstheme="minorBidi"/>
          <w:noProof/>
          <w:sz w:val="22"/>
          <w:szCs w:val="22"/>
        </w:rPr>
        <w:tab/>
      </w:r>
      <w:r>
        <w:rPr>
          <w:noProof/>
        </w:rPr>
        <w:t>způsob hodnocení nabídek podle hodnotících kritérií</w:t>
      </w:r>
      <w:r>
        <w:rPr>
          <w:noProof/>
        </w:rPr>
        <w:tab/>
      </w:r>
      <w:r>
        <w:rPr>
          <w:noProof/>
        </w:rPr>
        <w:fldChar w:fldCharType="begin"/>
      </w:r>
      <w:r>
        <w:rPr>
          <w:noProof/>
        </w:rPr>
        <w:instrText xml:space="preserve"> PAGEREF _Toc368993978 \h </w:instrText>
      </w:r>
      <w:r>
        <w:rPr>
          <w:noProof/>
        </w:rPr>
      </w:r>
      <w:r>
        <w:rPr>
          <w:noProof/>
        </w:rPr>
        <w:fldChar w:fldCharType="separate"/>
      </w:r>
      <w:r>
        <w:rPr>
          <w:noProof/>
        </w:rPr>
        <w:t>8</w:t>
      </w:r>
      <w:r>
        <w:rPr>
          <w:noProof/>
        </w:rPr>
        <w:fldChar w:fldCharType="end"/>
      </w:r>
    </w:p>
    <w:p w:rsidR="005D57A1" w:rsidRDefault="005D57A1">
      <w:pPr>
        <w:pStyle w:val="Obsah1"/>
        <w:tabs>
          <w:tab w:val="right" w:leader="dot" w:pos="9062"/>
        </w:tabs>
        <w:rPr>
          <w:rFonts w:asciiTheme="minorHAnsi" w:eastAsiaTheme="minorEastAsia" w:hAnsiTheme="minorHAnsi" w:cstheme="minorBidi"/>
          <w:noProof/>
          <w:sz w:val="22"/>
          <w:szCs w:val="22"/>
        </w:rPr>
      </w:pPr>
      <w:r w:rsidRPr="00360274">
        <w:rPr>
          <w:bCs/>
          <w:noProof/>
        </w:rPr>
        <w:t>Kritéria hodnocení</w:t>
      </w:r>
      <w:r>
        <w:rPr>
          <w:noProof/>
        </w:rPr>
        <w:tab/>
      </w:r>
      <w:r>
        <w:rPr>
          <w:noProof/>
        </w:rPr>
        <w:fldChar w:fldCharType="begin"/>
      </w:r>
      <w:r>
        <w:rPr>
          <w:noProof/>
        </w:rPr>
        <w:instrText xml:space="preserve"> PAGEREF _Toc368993979 \h </w:instrText>
      </w:r>
      <w:r>
        <w:rPr>
          <w:noProof/>
        </w:rPr>
      </w:r>
      <w:r>
        <w:rPr>
          <w:noProof/>
        </w:rPr>
        <w:fldChar w:fldCharType="separate"/>
      </w:r>
      <w:r>
        <w:rPr>
          <w:noProof/>
        </w:rPr>
        <w:t>8</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g)</w:t>
      </w:r>
      <w:r>
        <w:rPr>
          <w:rFonts w:asciiTheme="minorHAnsi" w:eastAsiaTheme="minorEastAsia" w:hAnsiTheme="minorHAnsi" w:cstheme="minorBidi"/>
          <w:noProof/>
          <w:sz w:val="22"/>
          <w:szCs w:val="22"/>
        </w:rPr>
        <w:tab/>
      </w:r>
      <w:r>
        <w:rPr>
          <w:noProof/>
        </w:rPr>
        <w:t>jiné požadavky zadavatele na plnění veřejné zakázky.</w:t>
      </w:r>
      <w:r>
        <w:rPr>
          <w:noProof/>
        </w:rPr>
        <w:tab/>
      </w:r>
      <w:r>
        <w:rPr>
          <w:noProof/>
        </w:rPr>
        <w:fldChar w:fldCharType="begin"/>
      </w:r>
      <w:r>
        <w:rPr>
          <w:noProof/>
        </w:rPr>
        <w:instrText xml:space="preserve"> PAGEREF _Toc368993980 \h </w:instrText>
      </w:r>
      <w:r>
        <w:rPr>
          <w:noProof/>
        </w:rPr>
      </w:r>
      <w:r>
        <w:rPr>
          <w:noProof/>
        </w:rPr>
        <w:fldChar w:fldCharType="separate"/>
      </w:r>
      <w:r>
        <w:rPr>
          <w:noProof/>
        </w:rPr>
        <w:t>8</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6.</w:t>
      </w:r>
      <w:r>
        <w:rPr>
          <w:rFonts w:asciiTheme="minorHAnsi" w:eastAsiaTheme="minorEastAsia" w:hAnsiTheme="minorHAnsi" w:cstheme="minorBidi"/>
          <w:noProof/>
          <w:sz w:val="22"/>
          <w:szCs w:val="22"/>
        </w:rPr>
        <w:tab/>
      </w:r>
      <w:r w:rsidRPr="00360274">
        <w:rPr>
          <w:bCs/>
          <w:noProof/>
        </w:rPr>
        <w:t>Požadavky zadavatele na kvalifikaci - § 50 zákona</w:t>
      </w:r>
      <w:r>
        <w:rPr>
          <w:noProof/>
        </w:rPr>
        <w:tab/>
      </w:r>
      <w:r>
        <w:rPr>
          <w:noProof/>
        </w:rPr>
        <w:fldChar w:fldCharType="begin"/>
      </w:r>
      <w:r>
        <w:rPr>
          <w:noProof/>
        </w:rPr>
        <w:instrText xml:space="preserve"> PAGEREF _Toc368993981 \h </w:instrText>
      </w:r>
      <w:r>
        <w:rPr>
          <w:noProof/>
        </w:rPr>
      </w:r>
      <w:r>
        <w:rPr>
          <w:noProof/>
        </w:rPr>
        <w:fldChar w:fldCharType="separate"/>
      </w:r>
      <w:r>
        <w:rPr>
          <w:noProof/>
        </w:rPr>
        <w:t>8</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7.</w:t>
      </w:r>
      <w:r>
        <w:rPr>
          <w:rFonts w:asciiTheme="minorHAnsi" w:eastAsiaTheme="minorEastAsia" w:hAnsiTheme="minorHAnsi" w:cstheme="minorBidi"/>
          <w:noProof/>
          <w:sz w:val="22"/>
          <w:szCs w:val="22"/>
        </w:rPr>
        <w:tab/>
      </w:r>
      <w:r w:rsidRPr="00360274">
        <w:rPr>
          <w:bCs/>
          <w:noProof/>
        </w:rPr>
        <w:t>Požadavek na poskytnutí jistoty - § 67 zákona</w:t>
      </w:r>
      <w:r>
        <w:rPr>
          <w:noProof/>
        </w:rPr>
        <w:tab/>
      </w:r>
      <w:r>
        <w:rPr>
          <w:noProof/>
        </w:rPr>
        <w:fldChar w:fldCharType="begin"/>
      </w:r>
      <w:r>
        <w:rPr>
          <w:noProof/>
        </w:rPr>
        <w:instrText xml:space="preserve"> PAGEREF _Toc368993982 \h </w:instrText>
      </w:r>
      <w:r>
        <w:rPr>
          <w:noProof/>
        </w:rPr>
      </w:r>
      <w:r>
        <w:rPr>
          <w:noProof/>
        </w:rPr>
        <w:fldChar w:fldCharType="separate"/>
      </w:r>
      <w:r>
        <w:rPr>
          <w:noProof/>
        </w:rPr>
        <w:t>9</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Pr>
          <w:noProof/>
        </w:rPr>
        <w:t>8.</w:t>
      </w:r>
      <w:r>
        <w:rPr>
          <w:rFonts w:asciiTheme="minorHAnsi" w:eastAsiaTheme="minorEastAsia" w:hAnsiTheme="minorHAnsi" w:cstheme="minorBidi"/>
          <w:noProof/>
          <w:sz w:val="22"/>
          <w:szCs w:val="22"/>
        </w:rPr>
        <w:tab/>
      </w:r>
      <w:r w:rsidRPr="00360274">
        <w:rPr>
          <w:bCs/>
          <w:noProof/>
        </w:rPr>
        <w:t>Místo a doba pro podání nabídky</w:t>
      </w:r>
      <w:r>
        <w:rPr>
          <w:noProof/>
        </w:rPr>
        <w:tab/>
      </w:r>
      <w:r>
        <w:rPr>
          <w:noProof/>
        </w:rPr>
        <w:fldChar w:fldCharType="begin"/>
      </w:r>
      <w:r>
        <w:rPr>
          <w:noProof/>
        </w:rPr>
        <w:instrText xml:space="preserve"> PAGEREF _Toc368993983 \h </w:instrText>
      </w:r>
      <w:r>
        <w:rPr>
          <w:noProof/>
        </w:rPr>
      </w:r>
      <w:r>
        <w:rPr>
          <w:noProof/>
        </w:rPr>
        <w:fldChar w:fldCharType="separate"/>
      </w:r>
      <w:r>
        <w:rPr>
          <w:noProof/>
        </w:rPr>
        <w:t>9</w:t>
      </w:r>
      <w:r>
        <w:rPr>
          <w:noProof/>
        </w:rPr>
        <w:fldChar w:fldCharType="end"/>
      </w:r>
    </w:p>
    <w:p w:rsidR="005D57A1" w:rsidRDefault="005D57A1">
      <w:pPr>
        <w:pStyle w:val="Obsah1"/>
        <w:tabs>
          <w:tab w:val="left" w:pos="440"/>
          <w:tab w:val="right" w:leader="dot" w:pos="9062"/>
        </w:tabs>
        <w:rPr>
          <w:rFonts w:asciiTheme="minorHAnsi" w:eastAsiaTheme="minorEastAsia" w:hAnsiTheme="minorHAnsi" w:cstheme="minorBidi"/>
          <w:noProof/>
          <w:sz w:val="22"/>
          <w:szCs w:val="22"/>
        </w:rPr>
      </w:pPr>
      <w:r w:rsidRPr="00360274">
        <w:rPr>
          <w:bCs/>
          <w:noProof/>
        </w:rPr>
        <w:t>9.</w:t>
      </w:r>
      <w:r>
        <w:rPr>
          <w:rFonts w:asciiTheme="minorHAnsi" w:eastAsiaTheme="minorEastAsia" w:hAnsiTheme="minorHAnsi" w:cstheme="minorBidi"/>
          <w:noProof/>
          <w:sz w:val="22"/>
          <w:szCs w:val="22"/>
        </w:rPr>
        <w:tab/>
      </w:r>
      <w:r w:rsidRPr="00360274">
        <w:rPr>
          <w:bCs/>
          <w:noProof/>
        </w:rPr>
        <w:t>Místo a doba otevírání obálek</w:t>
      </w:r>
      <w:r>
        <w:rPr>
          <w:noProof/>
        </w:rPr>
        <w:tab/>
      </w:r>
      <w:r>
        <w:rPr>
          <w:noProof/>
        </w:rPr>
        <w:fldChar w:fldCharType="begin"/>
      </w:r>
      <w:r>
        <w:rPr>
          <w:noProof/>
        </w:rPr>
        <w:instrText xml:space="preserve"> PAGEREF _Toc368993984 \h </w:instrText>
      </w:r>
      <w:r>
        <w:rPr>
          <w:noProof/>
        </w:rPr>
      </w:r>
      <w:r>
        <w:rPr>
          <w:noProof/>
        </w:rPr>
        <w:fldChar w:fldCharType="separate"/>
      </w:r>
      <w:r>
        <w:rPr>
          <w:noProof/>
        </w:rPr>
        <w:t>9</w:t>
      </w:r>
      <w:r>
        <w:rPr>
          <w:noProof/>
        </w:rPr>
        <w:fldChar w:fldCharType="end"/>
      </w:r>
    </w:p>
    <w:p w:rsidR="005D57A1" w:rsidRDefault="005D57A1">
      <w:pPr>
        <w:pStyle w:val="Obsah1"/>
        <w:tabs>
          <w:tab w:val="left" w:pos="660"/>
          <w:tab w:val="right" w:leader="dot" w:pos="9062"/>
        </w:tabs>
        <w:rPr>
          <w:noProof/>
        </w:rPr>
      </w:pPr>
      <w:r w:rsidRPr="00360274">
        <w:rPr>
          <w:bCs/>
          <w:noProof/>
        </w:rPr>
        <w:t>10.</w:t>
      </w:r>
      <w:r>
        <w:rPr>
          <w:rFonts w:asciiTheme="minorHAnsi" w:eastAsiaTheme="minorEastAsia" w:hAnsiTheme="minorHAnsi" w:cstheme="minorBidi"/>
          <w:noProof/>
          <w:sz w:val="22"/>
          <w:szCs w:val="22"/>
        </w:rPr>
        <w:tab/>
      </w:r>
      <w:r>
        <w:rPr>
          <w:noProof/>
        </w:rPr>
        <w:t xml:space="preserve">Zadávací dokumentace nebo podmínky přístupu či poskytnutí zadávací dokumentace </w:t>
      </w:r>
    </w:p>
    <w:p w:rsidR="005D57A1" w:rsidRDefault="005D57A1">
      <w:pPr>
        <w:pStyle w:val="Obsah1"/>
        <w:tabs>
          <w:tab w:val="left" w:pos="660"/>
          <w:tab w:val="right" w:leader="dot" w:pos="9062"/>
        </w:tabs>
        <w:rPr>
          <w:rFonts w:asciiTheme="minorHAnsi" w:eastAsiaTheme="minorEastAsia" w:hAnsiTheme="minorHAnsi" w:cstheme="minorBidi"/>
          <w:noProof/>
          <w:sz w:val="22"/>
          <w:szCs w:val="22"/>
        </w:rPr>
      </w:pPr>
      <w:r>
        <w:rPr>
          <w:noProof/>
        </w:rPr>
        <w:tab/>
        <w:t>podle § 48</w:t>
      </w:r>
      <w:r>
        <w:rPr>
          <w:noProof/>
        </w:rPr>
        <w:tab/>
      </w:r>
      <w:r>
        <w:rPr>
          <w:noProof/>
        </w:rPr>
        <w:fldChar w:fldCharType="begin"/>
      </w:r>
      <w:r>
        <w:rPr>
          <w:noProof/>
        </w:rPr>
        <w:instrText xml:space="preserve"> PAGEREF _Toc368993985 \h </w:instrText>
      </w:r>
      <w:r>
        <w:rPr>
          <w:noProof/>
        </w:rPr>
      </w:r>
      <w:r>
        <w:rPr>
          <w:noProof/>
        </w:rPr>
        <w:fldChar w:fldCharType="separate"/>
      </w:r>
      <w:r>
        <w:rPr>
          <w:noProof/>
        </w:rPr>
        <w:t>9</w:t>
      </w:r>
      <w:r>
        <w:rPr>
          <w:noProof/>
        </w:rPr>
        <w:fldChar w:fldCharType="end"/>
      </w:r>
    </w:p>
    <w:p w:rsidR="005D57A1" w:rsidRDefault="005D57A1">
      <w:pPr>
        <w:pStyle w:val="Obsah1"/>
        <w:tabs>
          <w:tab w:val="left" w:pos="660"/>
          <w:tab w:val="right" w:leader="dot" w:pos="9062"/>
        </w:tabs>
        <w:rPr>
          <w:rFonts w:asciiTheme="minorHAnsi" w:eastAsiaTheme="minorEastAsia" w:hAnsiTheme="minorHAnsi" w:cstheme="minorBidi"/>
          <w:noProof/>
          <w:sz w:val="22"/>
          <w:szCs w:val="22"/>
        </w:rPr>
      </w:pPr>
      <w:r w:rsidRPr="00360274">
        <w:rPr>
          <w:bCs/>
          <w:noProof/>
        </w:rPr>
        <w:t>11.</w:t>
      </w:r>
      <w:r>
        <w:rPr>
          <w:rFonts w:asciiTheme="minorHAnsi" w:eastAsiaTheme="minorEastAsia" w:hAnsiTheme="minorHAnsi" w:cstheme="minorBidi"/>
          <w:noProof/>
          <w:sz w:val="22"/>
          <w:szCs w:val="22"/>
        </w:rPr>
        <w:tab/>
      </w:r>
      <w:r w:rsidRPr="00360274">
        <w:rPr>
          <w:bCs/>
          <w:noProof/>
        </w:rPr>
        <w:t>Dodatečné informace k zadávací dokumentaci a prohlídka místa plnění</w:t>
      </w:r>
      <w:r>
        <w:rPr>
          <w:noProof/>
        </w:rPr>
        <w:tab/>
      </w:r>
      <w:r>
        <w:rPr>
          <w:noProof/>
        </w:rPr>
        <w:fldChar w:fldCharType="begin"/>
      </w:r>
      <w:r>
        <w:rPr>
          <w:noProof/>
        </w:rPr>
        <w:instrText xml:space="preserve"> PAGEREF _Toc368993987 \h </w:instrText>
      </w:r>
      <w:r>
        <w:rPr>
          <w:noProof/>
        </w:rPr>
      </w:r>
      <w:r>
        <w:rPr>
          <w:noProof/>
        </w:rPr>
        <w:fldChar w:fldCharType="separate"/>
      </w:r>
      <w:r>
        <w:rPr>
          <w:noProof/>
        </w:rPr>
        <w:t>10</w:t>
      </w:r>
      <w:r>
        <w:rPr>
          <w:noProof/>
        </w:rPr>
        <w:fldChar w:fldCharType="end"/>
      </w:r>
    </w:p>
    <w:p w:rsidR="005D57A1" w:rsidRDefault="005D57A1">
      <w:pPr>
        <w:pStyle w:val="Obsah1"/>
        <w:tabs>
          <w:tab w:val="left" w:pos="660"/>
          <w:tab w:val="right" w:leader="dot" w:pos="9062"/>
        </w:tabs>
        <w:rPr>
          <w:rFonts w:asciiTheme="minorHAnsi" w:eastAsiaTheme="minorEastAsia" w:hAnsiTheme="minorHAnsi" w:cstheme="minorBidi"/>
          <w:noProof/>
          <w:sz w:val="22"/>
          <w:szCs w:val="22"/>
        </w:rPr>
      </w:pPr>
      <w:r w:rsidRPr="00360274">
        <w:rPr>
          <w:bCs/>
          <w:noProof/>
        </w:rPr>
        <w:t>12.</w:t>
      </w:r>
      <w:r>
        <w:rPr>
          <w:rFonts w:asciiTheme="minorHAnsi" w:eastAsiaTheme="minorEastAsia" w:hAnsiTheme="minorHAnsi" w:cstheme="minorBidi"/>
          <w:noProof/>
          <w:sz w:val="22"/>
          <w:szCs w:val="22"/>
        </w:rPr>
        <w:tab/>
      </w:r>
      <w:r w:rsidRPr="00360274">
        <w:rPr>
          <w:bCs/>
          <w:noProof/>
        </w:rPr>
        <w:t>Doba realizace díla</w:t>
      </w:r>
      <w:r>
        <w:rPr>
          <w:noProof/>
        </w:rPr>
        <w:tab/>
      </w:r>
      <w:r>
        <w:rPr>
          <w:noProof/>
        </w:rPr>
        <w:fldChar w:fldCharType="begin"/>
      </w:r>
      <w:r>
        <w:rPr>
          <w:noProof/>
        </w:rPr>
        <w:instrText xml:space="preserve"> PAGEREF _Toc368993988 \h </w:instrText>
      </w:r>
      <w:r>
        <w:rPr>
          <w:noProof/>
        </w:rPr>
      </w:r>
      <w:r>
        <w:rPr>
          <w:noProof/>
        </w:rPr>
        <w:fldChar w:fldCharType="separate"/>
      </w:r>
      <w:r>
        <w:rPr>
          <w:noProof/>
        </w:rPr>
        <w:t>11</w:t>
      </w:r>
      <w:r>
        <w:rPr>
          <w:noProof/>
        </w:rPr>
        <w:fldChar w:fldCharType="end"/>
      </w:r>
    </w:p>
    <w:p w:rsidR="005D57A1" w:rsidRDefault="005D57A1">
      <w:pPr>
        <w:pStyle w:val="Obsah1"/>
        <w:tabs>
          <w:tab w:val="left" w:pos="660"/>
          <w:tab w:val="right" w:leader="dot" w:pos="9062"/>
        </w:tabs>
        <w:rPr>
          <w:rFonts w:asciiTheme="minorHAnsi" w:eastAsiaTheme="minorEastAsia" w:hAnsiTheme="minorHAnsi" w:cstheme="minorBidi"/>
          <w:noProof/>
          <w:sz w:val="22"/>
          <w:szCs w:val="22"/>
        </w:rPr>
      </w:pPr>
      <w:r w:rsidRPr="00360274">
        <w:rPr>
          <w:bCs/>
          <w:noProof/>
        </w:rPr>
        <w:t>13.</w:t>
      </w:r>
      <w:r>
        <w:rPr>
          <w:rFonts w:asciiTheme="minorHAnsi" w:eastAsiaTheme="minorEastAsia" w:hAnsiTheme="minorHAnsi" w:cstheme="minorBidi"/>
          <w:noProof/>
          <w:sz w:val="22"/>
          <w:szCs w:val="22"/>
        </w:rPr>
        <w:tab/>
      </w:r>
      <w:r w:rsidRPr="00360274">
        <w:rPr>
          <w:bCs/>
          <w:noProof/>
        </w:rPr>
        <w:t>Další podmínky a informace o veřejné zakázce</w:t>
      </w:r>
      <w:r>
        <w:rPr>
          <w:noProof/>
        </w:rPr>
        <w:tab/>
      </w:r>
      <w:r>
        <w:rPr>
          <w:noProof/>
        </w:rPr>
        <w:fldChar w:fldCharType="begin"/>
      </w:r>
      <w:r>
        <w:rPr>
          <w:noProof/>
        </w:rPr>
        <w:instrText xml:space="preserve"> PAGEREF _Toc368993989 \h </w:instrText>
      </w:r>
      <w:r>
        <w:rPr>
          <w:noProof/>
        </w:rPr>
      </w:r>
      <w:r>
        <w:rPr>
          <w:noProof/>
        </w:rPr>
        <w:fldChar w:fldCharType="separate"/>
      </w:r>
      <w:r>
        <w:rPr>
          <w:noProof/>
        </w:rPr>
        <w:t>11</w:t>
      </w:r>
      <w:r>
        <w:rPr>
          <w:noProof/>
        </w:rPr>
        <w:fldChar w:fldCharType="end"/>
      </w:r>
    </w:p>
    <w:p w:rsidR="005D57A1" w:rsidRDefault="005D57A1">
      <w:pPr>
        <w:pStyle w:val="Obsah1"/>
        <w:tabs>
          <w:tab w:val="left" w:pos="660"/>
          <w:tab w:val="right" w:leader="dot" w:pos="9062"/>
        </w:tabs>
        <w:rPr>
          <w:rFonts w:asciiTheme="minorHAnsi" w:eastAsiaTheme="minorEastAsia" w:hAnsiTheme="minorHAnsi" w:cstheme="minorBidi"/>
          <w:noProof/>
          <w:sz w:val="22"/>
          <w:szCs w:val="22"/>
        </w:rPr>
      </w:pPr>
      <w:r w:rsidRPr="00360274">
        <w:rPr>
          <w:bCs/>
          <w:noProof/>
        </w:rPr>
        <w:t>14.</w:t>
      </w:r>
      <w:r>
        <w:rPr>
          <w:rFonts w:asciiTheme="minorHAnsi" w:eastAsiaTheme="minorEastAsia" w:hAnsiTheme="minorHAnsi" w:cstheme="minorBidi"/>
          <w:noProof/>
          <w:sz w:val="22"/>
          <w:szCs w:val="22"/>
        </w:rPr>
        <w:tab/>
      </w:r>
      <w:r w:rsidRPr="00360274">
        <w:rPr>
          <w:bCs/>
          <w:noProof/>
        </w:rPr>
        <w:t>Další části zadávací dokumentace</w:t>
      </w:r>
      <w:r>
        <w:rPr>
          <w:noProof/>
        </w:rPr>
        <w:tab/>
      </w:r>
      <w:r>
        <w:rPr>
          <w:noProof/>
        </w:rPr>
        <w:fldChar w:fldCharType="begin"/>
      </w:r>
      <w:r>
        <w:rPr>
          <w:noProof/>
        </w:rPr>
        <w:instrText xml:space="preserve"> PAGEREF _Toc368993990 \h </w:instrText>
      </w:r>
      <w:r>
        <w:rPr>
          <w:noProof/>
        </w:rPr>
      </w:r>
      <w:r>
        <w:rPr>
          <w:noProof/>
        </w:rPr>
        <w:fldChar w:fldCharType="separate"/>
      </w:r>
      <w:r>
        <w:rPr>
          <w:noProof/>
        </w:rPr>
        <w:t>12</w:t>
      </w:r>
      <w:r>
        <w:rPr>
          <w:noProof/>
        </w:rPr>
        <w:fldChar w:fldCharType="end"/>
      </w:r>
    </w:p>
    <w:p w:rsidR="00473605" w:rsidRDefault="00D45880">
      <w:pPr>
        <w:rPr>
          <w:b/>
          <w:sz w:val="24"/>
          <w:szCs w:val="24"/>
          <w:u w:val="single"/>
        </w:rPr>
      </w:pPr>
      <w:r>
        <w:rPr>
          <w:b/>
          <w:sz w:val="24"/>
          <w:szCs w:val="24"/>
          <w:u w:val="single"/>
        </w:rPr>
        <w:fldChar w:fldCharType="end"/>
      </w:r>
    </w:p>
    <w:p w:rsidR="00473605" w:rsidRDefault="008609E2">
      <w:pPr>
        <w:rPr>
          <w:sz w:val="24"/>
          <w:szCs w:val="24"/>
        </w:rPr>
      </w:pPr>
      <w:r>
        <w:rPr>
          <w:b/>
          <w:sz w:val="24"/>
          <w:szCs w:val="24"/>
          <w:u w:val="single"/>
        </w:rPr>
        <w:br w:type="page"/>
      </w:r>
    </w:p>
    <w:p w:rsidR="00473605" w:rsidRDefault="008609E2">
      <w:pPr>
        <w:pStyle w:val="Nadpis1ZD"/>
        <w:numPr>
          <w:ilvl w:val="0"/>
          <w:numId w:val="3"/>
        </w:numPr>
        <w:rPr>
          <w:bCs/>
        </w:rPr>
      </w:pPr>
      <w:bookmarkStart w:id="0" w:name="_Toc368993960"/>
      <w:r>
        <w:rPr>
          <w:bCs/>
        </w:rPr>
        <w:lastRenderedPageBreak/>
        <w:t>Preambule</w:t>
      </w:r>
      <w:bookmarkEnd w:id="0"/>
    </w:p>
    <w:p w:rsidR="00473605" w:rsidRDefault="00473605">
      <w:pPr>
        <w:pStyle w:val="Nadpis1ZD"/>
        <w:numPr>
          <w:ilvl w:val="0"/>
          <w:numId w:val="0"/>
        </w:numPr>
        <w:tabs>
          <w:tab w:val="left" w:pos="708"/>
        </w:tabs>
        <w:rPr>
          <w:bCs/>
        </w:rPr>
      </w:pPr>
    </w:p>
    <w:p w:rsidR="00473605" w:rsidRDefault="008609E2">
      <w:pPr>
        <w:pStyle w:val="Zkladntext"/>
        <w:ind w:left="360"/>
        <w:jc w:val="both"/>
      </w:pPr>
      <w:r>
        <w:t>Zadávací dokumentace je vypracována jako podklad pro podání nabídek uchazečů v rámci otevřeného řízení zveřejněného dle zákona č. 137/2006 Sb.</w:t>
      </w:r>
      <w:r w:rsidR="00607EF5">
        <w:t>,</w:t>
      </w:r>
      <w:r>
        <w:t xml:space="preserve"> o veřejných zakázkách. Práva, povinnosti či podmínky v této dokumentaci neuvedené se řídí zákonem.</w:t>
      </w:r>
    </w:p>
    <w:p w:rsidR="00473605" w:rsidRDefault="00473605">
      <w:pPr>
        <w:pStyle w:val="Nadpis1ZD"/>
        <w:numPr>
          <w:ilvl w:val="0"/>
          <w:numId w:val="0"/>
        </w:numPr>
        <w:tabs>
          <w:tab w:val="left" w:pos="708"/>
        </w:tabs>
        <w:rPr>
          <w:bCs/>
        </w:rPr>
      </w:pPr>
    </w:p>
    <w:p w:rsidR="00473605" w:rsidRDefault="008609E2">
      <w:pPr>
        <w:pStyle w:val="Nadpis1ZD"/>
        <w:numPr>
          <w:ilvl w:val="0"/>
          <w:numId w:val="3"/>
        </w:numPr>
        <w:rPr>
          <w:bCs/>
        </w:rPr>
      </w:pPr>
      <w:bookmarkStart w:id="1" w:name="_Toc368993961"/>
      <w:r>
        <w:rPr>
          <w:bCs/>
        </w:rPr>
        <w:t>Identifikační údaje o zadavateli</w:t>
      </w:r>
      <w:bookmarkEnd w:id="1"/>
    </w:p>
    <w:p w:rsidR="00473605" w:rsidRDefault="00473605">
      <w:pPr>
        <w:rPr>
          <w:sz w:val="28"/>
          <w:szCs w:val="28"/>
        </w:rPr>
      </w:pPr>
    </w:p>
    <w:p w:rsidR="00901495" w:rsidRDefault="00901495" w:rsidP="00901495">
      <w:pPr>
        <w:ind w:left="360"/>
        <w:jc w:val="both"/>
        <w:outlineLvl w:val="0"/>
        <w:rPr>
          <w:b/>
          <w:sz w:val="24"/>
          <w:szCs w:val="24"/>
        </w:rPr>
      </w:pPr>
      <w:r>
        <w:rPr>
          <w:sz w:val="24"/>
          <w:szCs w:val="24"/>
        </w:rPr>
        <w:t>Název zadavatele:</w:t>
      </w:r>
      <w:r>
        <w:rPr>
          <w:b/>
          <w:sz w:val="24"/>
          <w:szCs w:val="24"/>
        </w:rPr>
        <w:t xml:space="preserve"> </w:t>
      </w:r>
      <w:r>
        <w:rPr>
          <w:b/>
          <w:sz w:val="24"/>
          <w:szCs w:val="24"/>
        </w:rPr>
        <w:tab/>
      </w:r>
      <w:r>
        <w:rPr>
          <w:b/>
          <w:sz w:val="24"/>
          <w:szCs w:val="24"/>
        </w:rPr>
        <w:tab/>
        <w:t>Zlínský kraj</w:t>
      </w:r>
    </w:p>
    <w:p w:rsidR="00901495" w:rsidRDefault="00901495" w:rsidP="00901495">
      <w:pPr>
        <w:ind w:left="360"/>
        <w:jc w:val="both"/>
        <w:rPr>
          <w:sz w:val="24"/>
          <w:szCs w:val="24"/>
        </w:rPr>
      </w:pPr>
      <w:r>
        <w:rPr>
          <w:sz w:val="24"/>
          <w:szCs w:val="24"/>
        </w:rPr>
        <w:t>Sídlo:</w:t>
      </w:r>
      <w:r>
        <w:rPr>
          <w:sz w:val="24"/>
          <w:szCs w:val="24"/>
        </w:rPr>
        <w:tab/>
      </w:r>
      <w:r>
        <w:rPr>
          <w:sz w:val="24"/>
          <w:szCs w:val="24"/>
        </w:rPr>
        <w:tab/>
      </w:r>
      <w:r>
        <w:rPr>
          <w:sz w:val="24"/>
          <w:szCs w:val="24"/>
        </w:rPr>
        <w:tab/>
      </w:r>
      <w:r>
        <w:rPr>
          <w:sz w:val="24"/>
          <w:szCs w:val="24"/>
        </w:rPr>
        <w:tab/>
        <w:t>Zlín, tř. T. Bati 21, PSČ 761 90</w:t>
      </w:r>
    </w:p>
    <w:p w:rsidR="00901495" w:rsidRDefault="00901495" w:rsidP="00901495">
      <w:pPr>
        <w:ind w:left="360"/>
        <w:rPr>
          <w:sz w:val="24"/>
          <w:szCs w:val="24"/>
        </w:rPr>
      </w:pPr>
      <w:bookmarkStart w:id="2" w:name="_Toc95209237"/>
      <w:r>
        <w:rPr>
          <w:sz w:val="24"/>
          <w:szCs w:val="24"/>
        </w:rPr>
        <w:t>Právní forma:</w:t>
      </w:r>
      <w:r>
        <w:rPr>
          <w:sz w:val="24"/>
          <w:szCs w:val="24"/>
        </w:rPr>
        <w:tab/>
      </w:r>
      <w:r>
        <w:rPr>
          <w:sz w:val="24"/>
          <w:szCs w:val="24"/>
        </w:rPr>
        <w:tab/>
      </w:r>
      <w:r>
        <w:rPr>
          <w:sz w:val="24"/>
          <w:szCs w:val="24"/>
        </w:rPr>
        <w:tab/>
        <w:t>804 – kraj</w:t>
      </w:r>
      <w:bookmarkEnd w:id="2"/>
    </w:p>
    <w:p w:rsidR="00901495" w:rsidRDefault="00901495" w:rsidP="00901495">
      <w:pPr>
        <w:ind w:left="360"/>
        <w:rPr>
          <w:sz w:val="24"/>
          <w:szCs w:val="24"/>
        </w:rPr>
      </w:pPr>
      <w:bookmarkStart w:id="3" w:name="_Toc95209238"/>
      <w:r>
        <w:rPr>
          <w:sz w:val="24"/>
          <w:szCs w:val="24"/>
        </w:rPr>
        <w:tab/>
      </w:r>
      <w:r>
        <w:rPr>
          <w:sz w:val="24"/>
          <w:szCs w:val="24"/>
        </w:rPr>
        <w:tab/>
      </w:r>
      <w:r>
        <w:rPr>
          <w:sz w:val="24"/>
          <w:szCs w:val="24"/>
        </w:rPr>
        <w:tab/>
      </w:r>
      <w:r>
        <w:rPr>
          <w:sz w:val="24"/>
          <w:szCs w:val="24"/>
        </w:rPr>
        <w:tab/>
      </w:r>
      <w:r>
        <w:rPr>
          <w:sz w:val="24"/>
          <w:szCs w:val="24"/>
        </w:rPr>
        <w:tab/>
        <w:t>právnická osoba</w:t>
      </w:r>
    </w:p>
    <w:p w:rsidR="00901495" w:rsidRDefault="00901495" w:rsidP="00901495">
      <w:pPr>
        <w:ind w:left="3192" w:firstLine="348"/>
        <w:rPr>
          <w:sz w:val="24"/>
          <w:szCs w:val="24"/>
        </w:rPr>
      </w:pPr>
      <w:r>
        <w:rPr>
          <w:sz w:val="24"/>
          <w:szCs w:val="24"/>
        </w:rPr>
        <w:t>zřízená ústavním zákonem č. 347/1997 Sb.</w:t>
      </w:r>
      <w:bookmarkEnd w:id="3"/>
    </w:p>
    <w:p w:rsidR="00901495" w:rsidRDefault="00901495" w:rsidP="00901495">
      <w:pPr>
        <w:ind w:left="360"/>
        <w:jc w:val="both"/>
        <w:rPr>
          <w:sz w:val="24"/>
          <w:szCs w:val="24"/>
        </w:rPr>
      </w:pPr>
      <w:r>
        <w:rPr>
          <w:sz w:val="24"/>
          <w:szCs w:val="24"/>
        </w:rPr>
        <w:t>Identifikační číslo:</w:t>
      </w:r>
      <w:r>
        <w:rPr>
          <w:sz w:val="24"/>
          <w:szCs w:val="24"/>
        </w:rPr>
        <w:tab/>
      </w:r>
      <w:r>
        <w:rPr>
          <w:sz w:val="24"/>
          <w:szCs w:val="24"/>
        </w:rPr>
        <w:tab/>
        <w:t>70891320</w:t>
      </w:r>
    </w:p>
    <w:p w:rsidR="00901495" w:rsidRDefault="00901495" w:rsidP="00901495">
      <w:pPr>
        <w:ind w:left="360"/>
        <w:jc w:val="both"/>
        <w:rPr>
          <w:sz w:val="24"/>
          <w:szCs w:val="24"/>
        </w:rPr>
      </w:pPr>
      <w:r>
        <w:rPr>
          <w:sz w:val="24"/>
          <w:szCs w:val="24"/>
        </w:rPr>
        <w:t>Daňové identifikační číslo:</w:t>
      </w:r>
      <w:r>
        <w:rPr>
          <w:sz w:val="24"/>
          <w:szCs w:val="24"/>
        </w:rPr>
        <w:tab/>
        <w:t>CZ70891320</w:t>
      </w:r>
    </w:p>
    <w:p w:rsidR="00901495" w:rsidRDefault="00901495" w:rsidP="00901495">
      <w:pPr>
        <w:ind w:left="2484" w:hanging="2124"/>
        <w:rPr>
          <w:b/>
          <w:sz w:val="24"/>
          <w:szCs w:val="24"/>
        </w:rPr>
      </w:pPr>
      <w:r>
        <w:rPr>
          <w:sz w:val="24"/>
          <w:szCs w:val="24"/>
        </w:rPr>
        <w:t>Zastoupený:</w:t>
      </w:r>
      <w:r>
        <w:rPr>
          <w:sz w:val="24"/>
          <w:szCs w:val="24"/>
        </w:rPr>
        <w:tab/>
      </w:r>
      <w:r>
        <w:rPr>
          <w:sz w:val="24"/>
          <w:szCs w:val="24"/>
        </w:rPr>
        <w:tab/>
      </w:r>
      <w:r>
        <w:rPr>
          <w:sz w:val="24"/>
          <w:szCs w:val="24"/>
        </w:rPr>
        <w:tab/>
        <w:t xml:space="preserve">MVDr. Stanislav </w:t>
      </w:r>
      <w:proofErr w:type="spellStart"/>
      <w:r>
        <w:rPr>
          <w:sz w:val="24"/>
          <w:szCs w:val="24"/>
        </w:rPr>
        <w:t>Mišák</w:t>
      </w:r>
      <w:proofErr w:type="spellEnd"/>
      <w:r>
        <w:rPr>
          <w:color w:val="0000FF"/>
          <w:sz w:val="18"/>
          <w:szCs w:val="18"/>
        </w:rPr>
        <w:t xml:space="preserve"> </w:t>
      </w:r>
      <w:r>
        <w:rPr>
          <w:sz w:val="24"/>
          <w:szCs w:val="24"/>
        </w:rPr>
        <w:t>– hejtman Zlínského kraje</w:t>
      </w:r>
    </w:p>
    <w:p w:rsidR="00901495" w:rsidRDefault="00901495" w:rsidP="00901495">
      <w:pPr>
        <w:ind w:left="2484" w:hanging="2124"/>
        <w:rPr>
          <w:sz w:val="24"/>
          <w:szCs w:val="24"/>
        </w:rPr>
      </w:pPr>
      <w:r>
        <w:rPr>
          <w:sz w:val="24"/>
          <w:szCs w:val="24"/>
        </w:rPr>
        <w:t>Kontaktní osoba:</w:t>
      </w:r>
      <w:r>
        <w:rPr>
          <w:sz w:val="24"/>
          <w:szCs w:val="24"/>
        </w:rPr>
        <w:tab/>
      </w:r>
      <w:r>
        <w:rPr>
          <w:sz w:val="24"/>
          <w:szCs w:val="24"/>
        </w:rPr>
        <w:tab/>
      </w:r>
      <w:r>
        <w:rPr>
          <w:sz w:val="24"/>
          <w:szCs w:val="24"/>
        </w:rPr>
        <w:tab/>
        <w:t>Ing. David Neulinger, Mgr. Michal Uherek</w:t>
      </w:r>
    </w:p>
    <w:p w:rsidR="00901495" w:rsidRDefault="00901495" w:rsidP="00901495">
      <w:pPr>
        <w:ind w:left="2484" w:hanging="2124"/>
        <w:rPr>
          <w:sz w:val="24"/>
          <w:szCs w:val="24"/>
        </w:rPr>
      </w:pPr>
      <w:r>
        <w:rPr>
          <w:sz w:val="24"/>
          <w:szCs w:val="24"/>
        </w:rPr>
        <w:t>Telefon, fax:</w:t>
      </w:r>
      <w:r>
        <w:rPr>
          <w:sz w:val="24"/>
          <w:szCs w:val="24"/>
        </w:rPr>
        <w:tab/>
      </w:r>
      <w:r>
        <w:rPr>
          <w:sz w:val="24"/>
          <w:szCs w:val="24"/>
        </w:rPr>
        <w:tab/>
      </w:r>
      <w:r>
        <w:rPr>
          <w:sz w:val="24"/>
          <w:szCs w:val="24"/>
        </w:rPr>
        <w:tab/>
        <w:t>+420577043874, +420577043891</w:t>
      </w:r>
      <w:r>
        <w:rPr>
          <w:sz w:val="24"/>
          <w:szCs w:val="24"/>
        </w:rPr>
        <w:tab/>
      </w:r>
      <w:r>
        <w:rPr>
          <w:sz w:val="24"/>
          <w:szCs w:val="24"/>
        </w:rPr>
        <w:tab/>
        <w:t xml:space="preserve"> </w:t>
      </w:r>
    </w:p>
    <w:p w:rsidR="00901495" w:rsidRDefault="00901495" w:rsidP="00901495">
      <w:pPr>
        <w:ind w:left="2484" w:hanging="2124"/>
        <w:rPr>
          <w:sz w:val="24"/>
          <w:szCs w:val="24"/>
        </w:rPr>
      </w:pPr>
      <w:r>
        <w:rPr>
          <w:sz w:val="24"/>
          <w:szCs w:val="24"/>
        </w:rPr>
        <w:t>Email:</w:t>
      </w:r>
      <w:r>
        <w:rPr>
          <w:sz w:val="24"/>
          <w:szCs w:val="24"/>
        </w:rPr>
        <w:tab/>
      </w:r>
      <w:r>
        <w:rPr>
          <w:sz w:val="24"/>
          <w:szCs w:val="24"/>
        </w:rPr>
        <w:tab/>
      </w:r>
      <w:r>
        <w:rPr>
          <w:sz w:val="24"/>
          <w:szCs w:val="24"/>
        </w:rPr>
        <w:tab/>
        <w:t>verejne.zakazky@kr-zlinsky.cz</w:t>
      </w:r>
      <w:r>
        <w:rPr>
          <w:sz w:val="24"/>
          <w:szCs w:val="24"/>
        </w:rPr>
        <w:tab/>
      </w:r>
    </w:p>
    <w:p w:rsidR="00473605" w:rsidRDefault="00901495" w:rsidP="00901495">
      <w:pPr>
        <w:ind w:left="2484" w:hanging="2124"/>
        <w:rPr>
          <w:sz w:val="24"/>
          <w:szCs w:val="24"/>
        </w:rPr>
      </w:pPr>
      <w:r>
        <w:rPr>
          <w:sz w:val="24"/>
          <w:szCs w:val="24"/>
        </w:rPr>
        <w:t>Profil zadavatele:</w:t>
      </w:r>
      <w:r>
        <w:rPr>
          <w:sz w:val="24"/>
          <w:szCs w:val="24"/>
        </w:rPr>
        <w:tab/>
      </w:r>
      <w:r>
        <w:rPr>
          <w:sz w:val="24"/>
          <w:szCs w:val="24"/>
        </w:rPr>
        <w:tab/>
      </w:r>
      <w:r>
        <w:rPr>
          <w:sz w:val="24"/>
          <w:szCs w:val="24"/>
        </w:rPr>
        <w:tab/>
      </w:r>
      <w:hyperlink r:id="rId14" w:history="1">
        <w:r w:rsidRPr="00DD2B81">
          <w:rPr>
            <w:rStyle w:val="Hypertextovodkaz"/>
            <w:sz w:val="24"/>
            <w:szCs w:val="24"/>
          </w:rPr>
          <w:t>https://stavebnionline.cz/Profily/profil.asp?ID=113</w:t>
        </w:r>
      </w:hyperlink>
    </w:p>
    <w:p w:rsidR="00473605" w:rsidRDefault="00473605">
      <w:pPr>
        <w:pStyle w:val="Nadpis1ZD"/>
        <w:numPr>
          <w:ilvl w:val="0"/>
          <w:numId w:val="0"/>
        </w:numPr>
        <w:tabs>
          <w:tab w:val="left" w:pos="708"/>
        </w:tabs>
        <w:rPr>
          <w:bCs/>
        </w:rPr>
      </w:pPr>
    </w:p>
    <w:p w:rsidR="00473605" w:rsidRDefault="008609E2">
      <w:pPr>
        <w:pStyle w:val="Nadpis1ZD"/>
        <w:numPr>
          <w:ilvl w:val="0"/>
          <w:numId w:val="3"/>
        </w:numPr>
        <w:rPr>
          <w:bCs/>
        </w:rPr>
      </w:pPr>
      <w:bookmarkStart w:id="4" w:name="_Toc368993962"/>
      <w:r>
        <w:rPr>
          <w:bCs/>
        </w:rPr>
        <w:t>Klasifikace předmětu veřejné zakázky</w:t>
      </w:r>
      <w:bookmarkEnd w:id="4"/>
    </w:p>
    <w:p w:rsidR="00473605" w:rsidRDefault="00473605">
      <w:pPr>
        <w:rPr>
          <w:sz w:val="28"/>
          <w:szCs w:val="28"/>
        </w:rPr>
      </w:pPr>
    </w:p>
    <w:tbl>
      <w:tblPr>
        <w:tblW w:w="0" w:type="auto"/>
        <w:tblInd w:w="3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678"/>
        <w:gridCol w:w="2268"/>
      </w:tblGrid>
      <w:tr w:rsidR="00901495" w:rsidTr="00F55468">
        <w:trPr>
          <w:trHeight w:val="346"/>
        </w:trPr>
        <w:tc>
          <w:tcPr>
            <w:tcW w:w="4678" w:type="dxa"/>
            <w:tcBorders>
              <w:top w:val="double" w:sz="4" w:space="0" w:color="auto"/>
              <w:left w:val="double" w:sz="4" w:space="0" w:color="auto"/>
              <w:bottom w:val="double" w:sz="4" w:space="0" w:color="auto"/>
              <w:right w:val="double" w:sz="4" w:space="0" w:color="auto"/>
            </w:tcBorders>
            <w:shd w:val="clear" w:color="auto" w:fill="E6E6E6"/>
            <w:vAlign w:val="center"/>
          </w:tcPr>
          <w:p w:rsidR="00901495" w:rsidRDefault="00901495" w:rsidP="00F55468">
            <w:pPr>
              <w:jc w:val="center"/>
              <w:rPr>
                <w:sz w:val="24"/>
                <w:szCs w:val="24"/>
              </w:rPr>
            </w:pPr>
            <w:r>
              <w:rPr>
                <w:sz w:val="24"/>
                <w:szCs w:val="24"/>
              </w:rPr>
              <w:t>Název předmětu</w:t>
            </w:r>
          </w:p>
        </w:tc>
        <w:tc>
          <w:tcPr>
            <w:tcW w:w="2268" w:type="dxa"/>
            <w:tcBorders>
              <w:top w:val="double" w:sz="4" w:space="0" w:color="auto"/>
              <w:left w:val="double" w:sz="4" w:space="0" w:color="auto"/>
              <w:bottom w:val="double" w:sz="4" w:space="0" w:color="auto"/>
              <w:right w:val="double" w:sz="4" w:space="0" w:color="auto"/>
            </w:tcBorders>
            <w:shd w:val="clear" w:color="auto" w:fill="E6E6E6"/>
            <w:vAlign w:val="center"/>
          </w:tcPr>
          <w:p w:rsidR="00901495" w:rsidRDefault="00901495" w:rsidP="00F55468">
            <w:pPr>
              <w:jc w:val="center"/>
              <w:rPr>
                <w:sz w:val="24"/>
                <w:szCs w:val="24"/>
              </w:rPr>
            </w:pPr>
            <w:r>
              <w:rPr>
                <w:sz w:val="24"/>
                <w:szCs w:val="24"/>
              </w:rPr>
              <w:t>Kód CPV</w:t>
            </w:r>
          </w:p>
        </w:tc>
      </w:tr>
      <w:tr w:rsidR="00901495" w:rsidTr="00F55468">
        <w:trPr>
          <w:trHeight w:val="390"/>
        </w:trPr>
        <w:tc>
          <w:tcPr>
            <w:tcW w:w="4678" w:type="dxa"/>
            <w:tcBorders>
              <w:top w:val="double" w:sz="4" w:space="0" w:color="auto"/>
              <w:left w:val="double" w:sz="4" w:space="0" w:color="auto"/>
              <w:bottom w:val="double" w:sz="4" w:space="0" w:color="auto"/>
              <w:right w:val="double" w:sz="4" w:space="0" w:color="auto"/>
            </w:tcBorders>
            <w:vAlign w:val="center"/>
          </w:tcPr>
          <w:p w:rsidR="00901495" w:rsidRDefault="00687A1C" w:rsidP="00F55468">
            <w:pPr>
              <w:jc w:val="center"/>
              <w:rPr>
                <w:sz w:val="24"/>
                <w:szCs w:val="24"/>
              </w:rPr>
            </w:pPr>
            <w:r>
              <w:rPr>
                <w:sz w:val="24"/>
                <w:szCs w:val="24"/>
              </w:rPr>
              <w:t>Vzdělávání a školení</w:t>
            </w:r>
          </w:p>
        </w:tc>
        <w:tc>
          <w:tcPr>
            <w:tcW w:w="2268" w:type="dxa"/>
            <w:tcBorders>
              <w:top w:val="double" w:sz="4" w:space="0" w:color="auto"/>
              <w:left w:val="double" w:sz="4" w:space="0" w:color="auto"/>
              <w:bottom w:val="double" w:sz="4" w:space="0" w:color="auto"/>
              <w:right w:val="double" w:sz="4" w:space="0" w:color="auto"/>
            </w:tcBorders>
            <w:shd w:val="clear" w:color="auto" w:fill="D9D9D9"/>
            <w:vAlign w:val="center"/>
          </w:tcPr>
          <w:p w:rsidR="00901495" w:rsidRDefault="00901495" w:rsidP="00F55468">
            <w:pPr>
              <w:jc w:val="center"/>
              <w:rPr>
                <w:sz w:val="24"/>
                <w:szCs w:val="24"/>
              </w:rPr>
            </w:pPr>
            <w:r>
              <w:rPr>
                <w:sz w:val="24"/>
                <w:szCs w:val="24"/>
              </w:rPr>
              <w:t>80000000-4</w:t>
            </w:r>
          </w:p>
        </w:tc>
      </w:tr>
    </w:tbl>
    <w:p w:rsidR="00473605" w:rsidRDefault="00473605">
      <w:pPr>
        <w:pStyle w:val="Nadpis1ZD"/>
        <w:numPr>
          <w:ilvl w:val="0"/>
          <w:numId w:val="0"/>
        </w:numPr>
        <w:tabs>
          <w:tab w:val="left" w:pos="708"/>
        </w:tabs>
      </w:pPr>
    </w:p>
    <w:p w:rsidR="00473605" w:rsidRDefault="008609E2">
      <w:pPr>
        <w:pStyle w:val="Nadpis1ZD"/>
        <w:numPr>
          <w:ilvl w:val="0"/>
          <w:numId w:val="3"/>
        </w:numPr>
        <w:rPr>
          <w:bCs/>
        </w:rPr>
      </w:pPr>
      <w:bookmarkStart w:id="5" w:name="_Ref96138913"/>
      <w:bookmarkStart w:id="6" w:name="_Toc368993963"/>
      <w:r>
        <w:rPr>
          <w:bCs/>
        </w:rPr>
        <w:t>Vymezení předmětu veřejné zakázky a jeho technická specifikace</w:t>
      </w:r>
      <w:bookmarkEnd w:id="5"/>
      <w:bookmarkEnd w:id="6"/>
    </w:p>
    <w:p w:rsidR="00473605" w:rsidRDefault="00473605">
      <w:pPr>
        <w:rPr>
          <w:b/>
          <w:sz w:val="28"/>
          <w:szCs w:val="28"/>
        </w:rPr>
      </w:pPr>
    </w:p>
    <w:p w:rsidR="000764FC" w:rsidRDefault="000764FC" w:rsidP="000764FC">
      <w:pPr>
        <w:pStyle w:val="Zkladntext"/>
        <w:ind w:left="360"/>
        <w:jc w:val="both"/>
      </w:pPr>
      <w:r>
        <w:t>Předmětem veřejné zakázky je realizace vzdělávacích programů, kurzů, stáží a pracovních návštěv pro pracovníky věnující se přímé péči (jedná se o tyto pracovníky dle zákona č. 108/2006 Sb., o sociálních službách, ve znění pozdějších předpisů: pracovníky v sociálních službách a sociální pracovníky), vedoucí pracovníky zařízení sociálních služeb pro osoby se zdravotním postižením zřizovaných Zlínským krajem, pracovníky vedení organizace poskytující sociální služby, pro pracovníky zadavatele a klienty do projektu zapojených zařízení.</w:t>
      </w:r>
    </w:p>
    <w:p w:rsidR="000764FC" w:rsidRDefault="000764FC" w:rsidP="000764FC">
      <w:pPr>
        <w:pStyle w:val="Zkladntext"/>
        <w:ind w:left="360"/>
        <w:jc w:val="both"/>
      </w:pPr>
    </w:p>
    <w:p w:rsidR="000764FC" w:rsidRDefault="000764FC" w:rsidP="000764FC">
      <w:pPr>
        <w:pStyle w:val="Zkladntext"/>
        <w:ind w:left="360"/>
        <w:jc w:val="both"/>
      </w:pPr>
      <w:r>
        <w:t>Veřejná zakázka je rozdělena do 6 částí:</w:t>
      </w:r>
    </w:p>
    <w:p w:rsidR="000764FC" w:rsidRDefault="000764FC" w:rsidP="000764FC">
      <w:pPr>
        <w:pStyle w:val="Zkladntext"/>
        <w:ind w:left="360"/>
        <w:jc w:val="both"/>
      </w:pPr>
    </w:p>
    <w:p w:rsidR="000764FC" w:rsidRPr="000764FC" w:rsidRDefault="000764FC" w:rsidP="00564E53">
      <w:pPr>
        <w:pStyle w:val="Zkladntext"/>
        <w:ind w:left="1276" w:hanging="916"/>
        <w:rPr>
          <w:b/>
        </w:rPr>
      </w:pPr>
      <w:r w:rsidRPr="000764FC">
        <w:rPr>
          <w:b/>
        </w:rPr>
        <w:t>Část 1: MODUL I: Vzdělávací program – Případová práce s uživateli sociálních služeb se zdravotním postižením</w:t>
      </w:r>
    </w:p>
    <w:p w:rsidR="000764FC" w:rsidRPr="000764FC" w:rsidRDefault="000764FC" w:rsidP="000764FC">
      <w:pPr>
        <w:pStyle w:val="Zkladntext"/>
        <w:ind w:left="360"/>
        <w:jc w:val="both"/>
        <w:rPr>
          <w:b/>
        </w:rPr>
      </w:pPr>
      <w:r w:rsidRPr="000764FC">
        <w:rPr>
          <w:b/>
        </w:rPr>
        <w:t>Část 2: MODUL II: Specifika práce s uživatelem sociálních služeb</w:t>
      </w:r>
    </w:p>
    <w:p w:rsidR="000764FC" w:rsidRPr="000764FC" w:rsidRDefault="000764FC" w:rsidP="000764FC">
      <w:pPr>
        <w:pStyle w:val="Zkladntext"/>
        <w:ind w:left="360"/>
        <w:jc w:val="both"/>
        <w:rPr>
          <w:b/>
        </w:rPr>
      </w:pPr>
      <w:r w:rsidRPr="000764FC">
        <w:rPr>
          <w:b/>
        </w:rPr>
        <w:t>Část 3: MODUL III: Komunikace a spolupráce</w:t>
      </w:r>
    </w:p>
    <w:p w:rsidR="000764FC" w:rsidRPr="000764FC" w:rsidRDefault="000764FC" w:rsidP="00564E53">
      <w:pPr>
        <w:pStyle w:val="Zkladntext"/>
        <w:ind w:left="1276" w:hanging="916"/>
        <w:rPr>
          <w:b/>
        </w:rPr>
      </w:pPr>
      <w:r w:rsidRPr="000764FC">
        <w:rPr>
          <w:b/>
        </w:rPr>
        <w:lastRenderedPageBreak/>
        <w:t>Část 4: MODUL IV: Metody a techniky práce s uživateli se zdravotním postižením</w:t>
      </w:r>
    </w:p>
    <w:p w:rsidR="000764FC" w:rsidRPr="000764FC" w:rsidRDefault="000764FC" w:rsidP="000764FC">
      <w:pPr>
        <w:pStyle w:val="Zkladntext"/>
        <w:ind w:left="360"/>
        <w:jc w:val="both"/>
        <w:rPr>
          <w:b/>
        </w:rPr>
      </w:pPr>
      <w:r w:rsidRPr="000764FC">
        <w:rPr>
          <w:b/>
        </w:rPr>
        <w:t>Část 5: Manažerský vzdělávací program</w:t>
      </w:r>
    </w:p>
    <w:p w:rsidR="000764FC" w:rsidRPr="000764FC" w:rsidRDefault="000764FC" w:rsidP="000764FC">
      <w:pPr>
        <w:pStyle w:val="Zkladntext"/>
        <w:ind w:left="360"/>
        <w:jc w:val="both"/>
        <w:rPr>
          <w:b/>
        </w:rPr>
      </w:pPr>
      <w:r w:rsidRPr="000764FC">
        <w:rPr>
          <w:b/>
        </w:rPr>
        <w:t>Část 6: Stáže a pracovní návštěvy</w:t>
      </w:r>
    </w:p>
    <w:p w:rsidR="000764FC" w:rsidRDefault="000764FC" w:rsidP="000764FC">
      <w:pPr>
        <w:pStyle w:val="Zkladntext"/>
        <w:ind w:left="360"/>
        <w:jc w:val="both"/>
      </w:pPr>
    </w:p>
    <w:p w:rsidR="00564E53" w:rsidRDefault="00564E53" w:rsidP="000764FC">
      <w:pPr>
        <w:pStyle w:val="Zkladntext"/>
        <w:ind w:left="360"/>
        <w:jc w:val="both"/>
      </w:pPr>
      <w:r w:rsidRPr="00564E53">
        <w:t>Uchazeč může podat nabídku na</w:t>
      </w:r>
      <w:r>
        <w:t xml:space="preserve"> jednu, na více nebo na všech 6</w:t>
      </w:r>
      <w:r w:rsidRPr="00564E53">
        <w:t xml:space="preserve"> částí veřejné zakázky. Každá část veřejné zakázky bude hodnocena samostatně. Na každou část veřejné zakázky je možné vybrat jiného dodavatele.</w:t>
      </w:r>
    </w:p>
    <w:p w:rsidR="00564E53" w:rsidRDefault="00564E53" w:rsidP="000764FC">
      <w:pPr>
        <w:pStyle w:val="Zkladntext"/>
        <w:ind w:left="360"/>
        <w:jc w:val="both"/>
      </w:pPr>
    </w:p>
    <w:p w:rsidR="00473605" w:rsidRDefault="008609E2">
      <w:pPr>
        <w:pStyle w:val="Zkladntext"/>
        <w:ind w:left="360"/>
        <w:jc w:val="both"/>
      </w:pPr>
      <w:r>
        <w:t>Podrobné vymezení předmětu veřejné zakázky, jeh</w:t>
      </w:r>
      <w:r w:rsidR="00564E53">
        <w:t xml:space="preserve">o specifikace a požadavky jsou uvedeny v příloze č. </w:t>
      </w:r>
      <w:r>
        <w:t>1 zadávací dokumentace – Vymezení předmětu veřejné zakázky.</w:t>
      </w:r>
    </w:p>
    <w:p w:rsidR="006E093A" w:rsidRDefault="006E093A">
      <w:pPr>
        <w:pStyle w:val="Zkladntext"/>
        <w:ind w:left="360"/>
        <w:jc w:val="both"/>
      </w:pPr>
    </w:p>
    <w:p w:rsidR="00473605" w:rsidRDefault="00473605">
      <w:pPr>
        <w:pStyle w:val="Zkladntext"/>
        <w:ind w:left="360"/>
        <w:jc w:val="both"/>
      </w:pPr>
    </w:p>
    <w:p w:rsidR="00473605" w:rsidRDefault="008609E2">
      <w:pPr>
        <w:pStyle w:val="Nadpis1ZD"/>
        <w:numPr>
          <w:ilvl w:val="0"/>
          <w:numId w:val="3"/>
        </w:numPr>
        <w:rPr>
          <w:bCs/>
        </w:rPr>
      </w:pPr>
      <w:bookmarkStart w:id="7" w:name="_Toc368993964"/>
      <w:r>
        <w:rPr>
          <w:bCs/>
        </w:rPr>
        <w:t>Požadavky zákona na obsah zadávací dokumentace</w:t>
      </w:r>
      <w:bookmarkEnd w:id="7"/>
    </w:p>
    <w:p w:rsidR="00473605" w:rsidRDefault="00473605">
      <w:pPr>
        <w:pStyle w:val="Zkladntext"/>
        <w:ind w:left="360"/>
        <w:jc w:val="both"/>
      </w:pPr>
    </w:p>
    <w:p w:rsidR="00473605" w:rsidRDefault="008609E2">
      <w:pPr>
        <w:pStyle w:val="Zkladntext"/>
        <w:ind w:left="360"/>
        <w:jc w:val="both"/>
      </w:pPr>
      <w:r>
        <w:t>Zadávací dokumentace v souladu s § 44 odst. 3 zákona musí obsahovat:</w:t>
      </w:r>
    </w:p>
    <w:p w:rsidR="00473605" w:rsidRDefault="00473605">
      <w:pPr>
        <w:pStyle w:val="Zkladntext"/>
        <w:ind w:left="360"/>
        <w:jc w:val="both"/>
      </w:pPr>
    </w:p>
    <w:p w:rsidR="00473605" w:rsidRDefault="008609E2">
      <w:pPr>
        <w:pStyle w:val="Nadpis1ZD"/>
        <w:rPr>
          <w:sz w:val="24"/>
          <w:szCs w:val="24"/>
        </w:rPr>
      </w:pPr>
      <w:bookmarkStart w:id="8" w:name="_Toc368993965"/>
      <w:r>
        <w:rPr>
          <w:sz w:val="24"/>
          <w:szCs w:val="24"/>
        </w:rPr>
        <w:t>obchodní podmínky, včetně platebních podmínek, případně též objektivních podmínek, za nichž je možno překročit výši nabídkové ceny,</w:t>
      </w:r>
      <w:bookmarkEnd w:id="8"/>
      <w:r>
        <w:rPr>
          <w:sz w:val="24"/>
          <w:szCs w:val="24"/>
        </w:rPr>
        <w:t xml:space="preserve"> </w:t>
      </w:r>
    </w:p>
    <w:p w:rsidR="0092585D" w:rsidRDefault="0092585D" w:rsidP="0092585D">
      <w:pPr>
        <w:pStyle w:val="Zkladntext"/>
        <w:ind w:left="360"/>
        <w:jc w:val="both"/>
      </w:pPr>
      <w:r>
        <w:t>Podrobné vymezení obchodních podmínek, platebních podmínek, objektivních podmínek pro překročení výše nabídkové ceny veřejné zakázky, je uvedeno v příloze č. 2 až č. 7 zadávací dokumentace – Obchodní podmínky (Návrhy smluv).</w:t>
      </w:r>
    </w:p>
    <w:p w:rsidR="0092585D" w:rsidRDefault="0092585D" w:rsidP="0092585D">
      <w:pPr>
        <w:pStyle w:val="Zkladntext"/>
        <w:ind w:left="360"/>
        <w:jc w:val="both"/>
      </w:pPr>
      <w:r>
        <w:t>Obchodní podmínky stanovené pro veřejnou zakázku jsou vymezeny ve formě a struktuře návrhu Smlouvy pro každou část samostatně.</w:t>
      </w:r>
    </w:p>
    <w:p w:rsidR="0092585D" w:rsidRDefault="0092585D" w:rsidP="0092585D">
      <w:pPr>
        <w:pStyle w:val="Zkladntext"/>
        <w:ind w:left="360"/>
        <w:jc w:val="both"/>
      </w:pPr>
      <w:r>
        <w:t>Uchazeč do obchodních podmínek doplní údaje nezbytné pro vznik návrhu smlouvy (zejména vlastní identifikaci a nabídkovou cenu a popřípadě další údaje na vyznačených místech) a takto doplněné obchodní podmínky předloží jako svůj návrh smlouvy.</w:t>
      </w:r>
    </w:p>
    <w:p w:rsidR="0092585D" w:rsidRDefault="0092585D" w:rsidP="0092585D">
      <w:pPr>
        <w:pStyle w:val="Zkladntext"/>
        <w:ind w:left="360"/>
        <w:jc w:val="both"/>
      </w:pPr>
      <w:r>
        <w:t xml:space="preserve">Obchodní podmínky vymezují budoucí rámec smluvního vztahu. Nabídka uchazeče (nabídkou se ve smyslu § 68 odst. 2 zákona rozumí návrh smlouvy předložený uchazečem v otevřeném řízení) </w:t>
      </w:r>
      <w:r w:rsidRPr="00F11C83">
        <w:rPr>
          <w:u w:val="single"/>
        </w:rPr>
        <w:t>musí respektovat stanovené obchodní podmínky a v žádné části nesmí obsahovat ustanovení, které by bylo v rozporu s obchodními podmínkami a které by znevýhodňovalo zadavatele.</w:t>
      </w:r>
    </w:p>
    <w:p w:rsidR="0092585D" w:rsidRDefault="0092585D" w:rsidP="0092585D">
      <w:pPr>
        <w:pStyle w:val="Zkladntext"/>
        <w:ind w:left="360"/>
        <w:jc w:val="both"/>
      </w:pPr>
      <w:r>
        <w:t>V případě nejasností v obsahu obchodních podmínek má uchazeč možnost si případné nejasnosti vyjasnit ještě v průběhu lhůty pro podání nabídek způsobem a ve lhůtě stanovené v ustanovení § 49 zákona.</w:t>
      </w:r>
    </w:p>
    <w:p w:rsidR="00473605" w:rsidRDefault="0092585D" w:rsidP="0092585D">
      <w:pPr>
        <w:pStyle w:val="Zkladntext"/>
        <w:ind w:left="360"/>
        <w:jc w:val="both"/>
      </w:pPr>
      <w:r>
        <w:t>Překročení nabídkové ceny je možné za podmínek definovaných v obchodních podmínkách, zejména pak za předpokladu, že v průběhu realizace dodávek, nebo služeb dojde ke změnám sazeb daně z přidané hodnoty. V takovém případě bude nabídková cena upravena podle sazeb daně z přidané hodnoty platných v době vzniku zdanitelného plnění.</w:t>
      </w:r>
    </w:p>
    <w:p w:rsidR="00473605" w:rsidRDefault="00473605">
      <w:pPr>
        <w:ind w:left="360"/>
        <w:jc w:val="both"/>
        <w:rPr>
          <w:sz w:val="24"/>
          <w:szCs w:val="24"/>
        </w:rPr>
      </w:pPr>
    </w:p>
    <w:p w:rsidR="00473605" w:rsidRDefault="008609E2">
      <w:pPr>
        <w:pStyle w:val="Nadpis1ZD"/>
        <w:rPr>
          <w:sz w:val="24"/>
          <w:szCs w:val="24"/>
        </w:rPr>
      </w:pPr>
      <w:bookmarkStart w:id="9" w:name="_Toc368993966"/>
      <w:r>
        <w:rPr>
          <w:sz w:val="24"/>
          <w:szCs w:val="24"/>
        </w:rPr>
        <w:t>technické podmínky (§ 45), je-li to odůvodněno předmětem veřejné zakázky,</w:t>
      </w:r>
      <w:bookmarkEnd w:id="9"/>
    </w:p>
    <w:p w:rsidR="0092585D" w:rsidRDefault="0092585D">
      <w:pPr>
        <w:pStyle w:val="Zkladntext"/>
        <w:ind w:left="360"/>
        <w:jc w:val="both"/>
      </w:pPr>
    </w:p>
    <w:p w:rsidR="00473605" w:rsidRDefault="0092585D">
      <w:pPr>
        <w:pStyle w:val="Zkladntext"/>
        <w:ind w:left="360"/>
        <w:jc w:val="both"/>
      </w:pPr>
      <w:r w:rsidRPr="0092585D">
        <w:t xml:space="preserve">Technické podmínky jsou součástí přílohy č. 1 zadávací dokumentace – Vymezení předmětu veřejné zakázky a </w:t>
      </w:r>
      <w:r>
        <w:t>příslušných příloh č. 2 až č. 7 zadávací dokumentace</w:t>
      </w:r>
      <w:r w:rsidRPr="0092585D">
        <w:t xml:space="preserve"> – Obchodní podmínky (Návrh</w:t>
      </w:r>
      <w:r>
        <w:t>y smluv</w:t>
      </w:r>
      <w:r w:rsidRPr="0092585D">
        <w:t>).</w:t>
      </w:r>
    </w:p>
    <w:p w:rsidR="00473605" w:rsidRDefault="008609E2">
      <w:pPr>
        <w:pStyle w:val="Zkladntext"/>
        <w:ind w:left="360"/>
        <w:jc w:val="both"/>
      </w:pPr>
      <w:r>
        <w:lastRenderedPageBreak/>
        <w:t xml:space="preserve"> </w:t>
      </w:r>
    </w:p>
    <w:p w:rsidR="00473605" w:rsidRDefault="008609E2">
      <w:pPr>
        <w:pStyle w:val="Nadpis1ZD"/>
        <w:rPr>
          <w:sz w:val="24"/>
          <w:szCs w:val="24"/>
        </w:rPr>
      </w:pPr>
      <w:bookmarkStart w:id="10" w:name="_Toc368993967"/>
      <w:r>
        <w:rPr>
          <w:sz w:val="24"/>
          <w:szCs w:val="24"/>
        </w:rPr>
        <w:t>požadavky na varianty nabídek podle § 70, pokud je zadavatel připustil,</w:t>
      </w:r>
      <w:bookmarkEnd w:id="10"/>
    </w:p>
    <w:p w:rsidR="00473605" w:rsidRDefault="00473605">
      <w:pPr>
        <w:pStyle w:val="Nadpis1ZD"/>
        <w:numPr>
          <w:ilvl w:val="0"/>
          <w:numId w:val="0"/>
        </w:numPr>
        <w:tabs>
          <w:tab w:val="left" w:pos="708"/>
        </w:tabs>
        <w:ind w:left="360"/>
        <w:rPr>
          <w:sz w:val="24"/>
          <w:szCs w:val="24"/>
        </w:rPr>
      </w:pPr>
    </w:p>
    <w:p w:rsidR="00473605" w:rsidRDefault="008609E2">
      <w:pPr>
        <w:pStyle w:val="Zkladntext"/>
        <w:ind w:left="360"/>
        <w:jc w:val="both"/>
        <w:outlineLvl w:val="0"/>
      </w:pPr>
      <w:r>
        <w:t>Zadavatel nepřipouští varianty nabídek.</w:t>
      </w:r>
    </w:p>
    <w:p w:rsidR="00473605" w:rsidRDefault="00473605">
      <w:pPr>
        <w:pStyle w:val="Nadpis1ZD"/>
        <w:numPr>
          <w:ilvl w:val="0"/>
          <w:numId w:val="0"/>
        </w:numPr>
        <w:tabs>
          <w:tab w:val="left" w:pos="708"/>
        </w:tabs>
        <w:ind w:left="360"/>
        <w:rPr>
          <w:sz w:val="24"/>
          <w:szCs w:val="24"/>
        </w:rPr>
      </w:pPr>
    </w:p>
    <w:p w:rsidR="00473605" w:rsidRDefault="008609E2">
      <w:pPr>
        <w:pStyle w:val="Nadpis1ZD"/>
        <w:rPr>
          <w:sz w:val="24"/>
          <w:szCs w:val="24"/>
        </w:rPr>
      </w:pPr>
      <w:bookmarkStart w:id="11" w:name="_Toc368993968"/>
      <w:r>
        <w:rPr>
          <w:sz w:val="24"/>
          <w:szCs w:val="24"/>
        </w:rPr>
        <w:t>požadavek na způsob zpracování nabídkové ceny,</w:t>
      </w:r>
      <w:bookmarkEnd w:id="11"/>
    </w:p>
    <w:p w:rsidR="00473605" w:rsidRDefault="00473605">
      <w:pPr>
        <w:pStyle w:val="Nadpis1ZD"/>
        <w:numPr>
          <w:ilvl w:val="0"/>
          <w:numId w:val="0"/>
        </w:numPr>
        <w:tabs>
          <w:tab w:val="left" w:pos="708"/>
        </w:tabs>
        <w:ind w:left="360"/>
        <w:rPr>
          <w:sz w:val="24"/>
          <w:szCs w:val="24"/>
        </w:rPr>
      </w:pPr>
    </w:p>
    <w:p w:rsidR="0013000D" w:rsidRPr="0013000D" w:rsidRDefault="0013000D" w:rsidP="0013000D">
      <w:pPr>
        <w:pStyle w:val="Zkladntext"/>
        <w:ind w:left="360"/>
        <w:jc w:val="both"/>
        <w:rPr>
          <w:szCs w:val="24"/>
        </w:rPr>
      </w:pPr>
      <w:r w:rsidRPr="0013000D">
        <w:rPr>
          <w:szCs w:val="24"/>
        </w:rPr>
        <w:t xml:space="preserve">Všechny ceny budou uváděny v CZK, </w:t>
      </w:r>
      <w:r w:rsidRPr="0013000D">
        <w:rPr>
          <w:b/>
          <w:szCs w:val="24"/>
        </w:rPr>
        <w:t>zaokrouhlené na celé Kč</w:t>
      </w:r>
      <w:r w:rsidRPr="0013000D">
        <w:rPr>
          <w:szCs w:val="24"/>
        </w:rPr>
        <w:t>. Součástí nabídkové ceny musí být veškeré náklady uchazeče. Celkovou nabídkovou cenou se rozumí cena za veškeré požadované služby související s činnostmi požadovanými zadavatelem v zadávací dokumentaci. Nabídková cena bude zpracována v souladu se zadávací dokumentací.</w:t>
      </w:r>
    </w:p>
    <w:p w:rsidR="0013000D" w:rsidRPr="0013000D" w:rsidRDefault="0013000D" w:rsidP="0013000D">
      <w:pPr>
        <w:pStyle w:val="Zkladntext"/>
        <w:ind w:left="360"/>
        <w:jc w:val="both"/>
        <w:rPr>
          <w:szCs w:val="24"/>
        </w:rPr>
      </w:pPr>
    </w:p>
    <w:p w:rsidR="00473605" w:rsidRDefault="0013000D" w:rsidP="0013000D">
      <w:pPr>
        <w:pStyle w:val="Zkladntext"/>
        <w:ind w:left="360"/>
        <w:jc w:val="both"/>
        <w:rPr>
          <w:szCs w:val="24"/>
        </w:rPr>
      </w:pPr>
      <w:r w:rsidRPr="0013000D">
        <w:rPr>
          <w:szCs w:val="24"/>
        </w:rPr>
        <w:t>Nabídková cena bude dále uvedena v p</w:t>
      </w:r>
      <w:r>
        <w:rPr>
          <w:szCs w:val="24"/>
        </w:rPr>
        <w:t>říloze zadávací dokumentace č. 8</w:t>
      </w:r>
      <w:r w:rsidRPr="0013000D">
        <w:rPr>
          <w:szCs w:val="24"/>
        </w:rPr>
        <w:t xml:space="preserve"> – Krycí list nabídky</w:t>
      </w:r>
      <w:r>
        <w:rPr>
          <w:szCs w:val="24"/>
        </w:rPr>
        <w:t>, a to</w:t>
      </w:r>
      <w:r w:rsidRPr="0013000D">
        <w:rPr>
          <w:szCs w:val="24"/>
        </w:rPr>
        <w:t xml:space="preserve"> souhrnně pro všechny části, do kterých uchazeč předkládá nabídku a také samostatně pro každou část.</w:t>
      </w:r>
    </w:p>
    <w:p w:rsidR="0013000D" w:rsidRDefault="0013000D" w:rsidP="0013000D">
      <w:pPr>
        <w:pStyle w:val="Zkladntext"/>
        <w:ind w:left="360"/>
        <w:jc w:val="both"/>
        <w:rPr>
          <w:szCs w:val="24"/>
        </w:rPr>
      </w:pPr>
    </w:p>
    <w:p w:rsidR="0013000D" w:rsidRPr="00CC63BD" w:rsidRDefault="0013000D" w:rsidP="0013000D">
      <w:pPr>
        <w:pStyle w:val="Zkladntext"/>
        <w:ind w:left="360"/>
        <w:jc w:val="both"/>
        <w:rPr>
          <w:b/>
          <w:szCs w:val="24"/>
        </w:rPr>
      </w:pPr>
      <w:r w:rsidRPr="00CC63BD">
        <w:rPr>
          <w:b/>
          <w:szCs w:val="24"/>
        </w:rPr>
        <w:t xml:space="preserve">Předpokládaná hodnota veřejné zakázky je </w:t>
      </w:r>
      <w:r w:rsidR="00481C53" w:rsidRPr="00CC63BD">
        <w:rPr>
          <w:b/>
          <w:szCs w:val="24"/>
        </w:rPr>
        <w:t>3 006 000,- Kč bez DPH</w:t>
      </w:r>
      <w:r w:rsidRPr="00CC63BD">
        <w:rPr>
          <w:b/>
          <w:szCs w:val="24"/>
        </w:rPr>
        <w:t>.</w:t>
      </w:r>
    </w:p>
    <w:p w:rsidR="0013000D" w:rsidRPr="00CC63BD" w:rsidRDefault="0013000D" w:rsidP="0013000D">
      <w:pPr>
        <w:pStyle w:val="Zkladntext"/>
        <w:ind w:left="360"/>
        <w:jc w:val="both"/>
        <w:rPr>
          <w:szCs w:val="24"/>
        </w:rPr>
      </w:pPr>
    </w:p>
    <w:p w:rsidR="00481C53" w:rsidRPr="00CC63BD" w:rsidRDefault="00481C53" w:rsidP="00481C53">
      <w:pPr>
        <w:pStyle w:val="Nadpis1ZD"/>
        <w:numPr>
          <w:ilvl w:val="0"/>
          <w:numId w:val="0"/>
        </w:numPr>
        <w:tabs>
          <w:tab w:val="left" w:pos="708"/>
        </w:tabs>
        <w:ind w:left="360"/>
        <w:rPr>
          <w:b w:val="0"/>
          <w:sz w:val="24"/>
          <w:szCs w:val="24"/>
        </w:rPr>
      </w:pPr>
      <w:bookmarkStart w:id="12" w:name="_Toc368991687"/>
      <w:bookmarkStart w:id="13" w:name="_Toc368993969"/>
      <w:r w:rsidRPr="00CC63BD">
        <w:rPr>
          <w:b w:val="0"/>
          <w:sz w:val="24"/>
          <w:szCs w:val="24"/>
        </w:rPr>
        <w:t>Předpo</w:t>
      </w:r>
      <w:r w:rsidR="00885211" w:rsidRPr="00CC63BD">
        <w:rPr>
          <w:b w:val="0"/>
          <w:sz w:val="24"/>
          <w:szCs w:val="24"/>
        </w:rPr>
        <w:t>kládaná hodnota pro:</w:t>
      </w:r>
      <w:bookmarkEnd w:id="12"/>
      <w:bookmarkEnd w:id="13"/>
    </w:p>
    <w:p w:rsidR="00481C53" w:rsidRPr="00CC63BD" w:rsidRDefault="00885211" w:rsidP="00481C53">
      <w:pPr>
        <w:pStyle w:val="Nadpis1ZD"/>
        <w:numPr>
          <w:ilvl w:val="0"/>
          <w:numId w:val="0"/>
        </w:numPr>
        <w:tabs>
          <w:tab w:val="left" w:pos="708"/>
        </w:tabs>
        <w:ind w:left="360"/>
        <w:rPr>
          <w:b w:val="0"/>
          <w:sz w:val="24"/>
          <w:szCs w:val="24"/>
        </w:rPr>
      </w:pPr>
      <w:bookmarkStart w:id="14" w:name="_Toc368991688"/>
      <w:bookmarkStart w:id="15" w:name="_Toc368993970"/>
      <w:r w:rsidRPr="00CC63BD">
        <w:rPr>
          <w:b w:val="0"/>
          <w:sz w:val="24"/>
          <w:szCs w:val="24"/>
        </w:rPr>
        <w:t xml:space="preserve">- část 1 veřejné zakázky je </w:t>
      </w:r>
      <w:r w:rsidR="00481C53" w:rsidRPr="00CC63BD">
        <w:rPr>
          <w:b w:val="0"/>
          <w:sz w:val="24"/>
          <w:szCs w:val="24"/>
        </w:rPr>
        <w:t>415 500,- Kč bez DPH</w:t>
      </w:r>
      <w:bookmarkEnd w:id="14"/>
      <w:bookmarkEnd w:id="15"/>
    </w:p>
    <w:p w:rsidR="00481C53" w:rsidRPr="00CC63BD" w:rsidRDefault="00885211" w:rsidP="00481C53">
      <w:pPr>
        <w:pStyle w:val="Nadpis1ZD"/>
        <w:numPr>
          <w:ilvl w:val="0"/>
          <w:numId w:val="0"/>
        </w:numPr>
        <w:tabs>
          <w:tab w:val="left" w:pos="708"/>
        </w:tabs>
        <w:ind w:left="360"/>
        <w:rPr>
          <w:b w:val="0"/>
          <w:sz w:val="24"/>
          <w:szCs w:val="24"/>
        </w:rPr>
      </w:pPr>
      <w:bookmarkStart w:id="16" w:name="_Toc368991689"/>
      <w:bookmarkStart w:id="17" w:name="_Toc368993971"/>
      <w:r w:rsidRPr="00CC63BD">
        <w:rPr>
          <w:b w:val="0"/>
          <w:sz w:val="24"/>
          <w:szCs w:val="24"/>
        </w:rPr>
        <w:t>- část 2 veřejné zakázky je</w:t>
      </w:r>
      <w:r w:rsidR="00481C53" w:rsidRPr="00CC63BD">
        <w:rPr>
          <w:b w:val="0"/>
          <w:sz w:val="24"/>
          <w:szCs w:val="24"/>
        </w:rPr>
        <w:t xml:space="preserve"> 378 500,- Kč bez DPH</w:t>
      </w:r>
      <w:bookmarkEnd w:id="16"/>
      <w:bookmarkEnd w:id="17"/>
      <w:r w:rsidR="00481C53" w:rsidRPr="00CC63BD">
        <w:rPr>
          <w:b w:val="0"/>
          <w:sz w:val="24"/>
          <w:szCs w:val="24"/>
        </w:rPr>
        <w:t xml:space="preserve"> </w:t>
      </w:r>
    </w:p>
    <w:p w:rsidR="00481C53" w:rsidRPr="00CC63BD" w:rsidRDefault="00885211" w:rsidP="00481C53">
      <w:pPr>
        <w:pStyle w:val="Nadpis1ZD"/>
        <w:numPr>
          <w:ilvl w:val="0"/>
          <w:numId w:val="0"/>
        </w:numPr>
        <w:tabs>
          <w:tab w:val="left" w:pos="708"/>
        </w:tabs>
        <w:ind w:left="360"/>
        <w:rPr>
          <w:b w:val="0"/>
          <w:sz w:val="24"/>
          <w:szCs w:val="24"/>
        </w:rPr>
      </w:pPr>
      <w:bookmarkStart w:id="18" w:name="_Toc368991690"/>
      <w:bookmarkStart w:id="19" w:name="_Toc368993972"/>
      <w:r w:rsidRPr="00CC63BD">
        <w:rPr>
          <w:b w:val="0"/>
          <w:sz w:val="24"/>
          <w:szCs w:val="24"/>
        </w:rPr>
        <w:t>- část 3 veřejné zakázky je</w:t>
      </w:r>
      <w:r w:rsidR="00481C53" w:rsidRPr="00CC63BD">
        <w:rPr>
          <w:b w:val="0"/>
          <w:sz w:val="24"/>
          <w:szCs w:val="24"/>
        </w:rPr>
        <w:t xml:space="preserve"> 239 000,- Kč bez DPH</w:t>
      </w:r>
      <w:bookmarkEnd w:id="18"/>
      <w:bookmarkEnd w:id="19"/>
    </w:p>
    <w:p w:rsidR="00481C53" w:rsidRPr="00CC63BD" w:rsidRDefault="00885211" w:rsidP="00481C53">
      <w:pPr>
        <w:pStyle w:val="Nadpis1ZD"/>
        <w:numPr>
          <w:ilvl w:val="0"/>
          <w:numId w:val="0"/>
        </w:numPr>
        <w:tabs>
          <w:tab w:val="left" w:pos="708"/>
        </w:tabs>
        <w:ind w:left="360"/>
        <w:rPr>
          <w:b w:val="0"/>
          <w:sz w:val="24"/>
          <w:szCs w:val="24"/>
        </w:rPr>
      </w:pPr>
      <w:bookmarkStart w:id="20" w:name="_Toc368991691"/>
      <w:bookmarkStart w:id="21" w:name="_Toc368993973"/>
      <w:r w:rsidRPr="00CC63BD">
        <w:rPr>
          <w:b w:val="0"/>
          <w:sz w:val="24"/>
          <w:szCs w:val="24"/>
        </w:rPr>
        <w:t xml:space="preserve">- část 4 veřejné zakázky je </w:t>
      </w:r>
      <w:r w:rsidR="00481C53" w:rsidRPr="00CC63BD">
        <w:rPr>
          <w:b w:val="0"/>
          <w:sz w:val="24"/>
          <w:szCs w:val="24"/>
        </w:rPr>
        <w:t>591 200,- Kč bez DPH</w:t>
      </w:r>
      <w:bookmarkEnd w:id="20"/>
      <w:bookmarkEnd w:id="21"/>
    </w:p>
    <w:p w:rsidR="00481C53" w:rsidRPr="00CC63BD" w:rsidRDefault="00885211" w:rsidP="00481C53">
      <w:pPr>
        <w:pStyle w:val="Nadpis1ZD"/>
        <w:numPr>
          <w:ilvl w:val="0"/>
          <w:numId w:val="0"/>
        </w:numPr>
        <w:tabs>
          <w:tab w:val="left" w:pos="708"/>
        </w:tabs>
        <w:ind w:left="360"/>
        <w:rPr>
          <w:b w:val="0"/>
          <w:sz w:val="24"/>
          <w:szCs w:val="24"/>
        </w:rPr>
      </w:pPr>
      <w:bookmarkStart w:id="22" w:name="_Toc368991692"/>
      <w:bookmarkStart w:id="23" w:name="_Toc368993974"/>
      <w:r w:rsidRPr="00CC63BD">
        <w:rPr>
          <w:b w:val="0"/>
          <w:sz w:val="24"/>
          <w:szCs w:val="24"/>
        </w:rPr>
        <w:t xml:space="preserve">- část 5 veřejné zakázky je </w:t>
      </w:r>
      <w:r w:rsidR="00481C53" w:rsidRPr="00CC63BD">
        <w:rPr>
          <w:b w:val="0"/>
          <w:sz w:val="24"/>
          <w:szCs w:val="24"/>
        </w:rPr>
        <w:t>618.800,- Kč bez DPH</w:t>
      </w:r>
      <w:bookmarkEnd w:id="22"/>
      <w:bookmarkEnd w:id="23"/>
    </w:p>
    <w:p w:rsidR="00473605" w:rsidRDefault="00885211" w:rsidP="00481C53">
      <w:pPr>
        <w:pStyle w:val="Nadpis1ZD"/>
        <w:numPr>
          <w:ilvl w:val="0"/>
          <w:numId w:val="0"/>
        </w:numPr>
        <w:tabs>
          <w:tab w:val="left" w:pos="708"/>
        </w:tabs>
        <w:ind w:left="360"/>
        <w:rPr>
          <w:b w:val="0"/>
          <w:sz w:val="24"/>
          <w:szCs w:val="24"/>
        </w:rPr>
      </w:pPr>
      <w:bookmarkStart w:id="24" w:name="_Toc368991693"/>
      <w:bookmarkStart w:id="25" w:name="_Toc368993975"/>
      <w:r w:rsidRPr="00CC63BD">
        <w:rPr>
          <w:b w:val="0"/>
          <w:sz w:val="24"/>
          <w:szCs w:val="24"/>
        </w:rPr>
        <w:t xml:space="preserve">- část 6 veřejné zakázky je </w:t>
      </w:r>
      <w:r w:rsidR="00481C53" w:rsidRPr="00CC63BD">
        <w:rPr>
          <w:b w:val="0"/>
          <w:sz w:val="24"/>
          <w:szCs w:val="24"/>
        </w:rPr>
        <w:t>763.000,- Kč bez DPH</w:t>
      </w:r>
      <w:bookmarkEnd w:id="24"/>
      <w:bookmarkEnd w:id="25"/>
    </w:p>
    <w:p w:rsidR="00885211" w:rsidRDefault="00885211" w:rsidP="00481C53">
      <w:pPr>
        <w:pStyle w:val="Nadpis1ZD"/>
        <w:numPr>
          <w:ilvl w:val="0"/>
          <w:numId w:val="0"/>
        </w:numPr>
        <w:tabs>
          <w:tab w:val="left" w:pos="708"/>
        </w:tabs>
        <w:ind w:left="360"/>
        <w:rPr>
          <w:b w:val="0"/>
          <w:sz w:val="24"/>
          <w:szCs w:val="24"/>
        </w:rPr>
      </w:pPr>
    </w:p>
    <w:p w:rsidR="00885211" w:rsidRPr="00481C53" w:rsidRDefault="00885211" w:rsidP="00481C53">
      <w:pPr>
        <w:pStyle w:val="Nadpis1ZD"/>
        <w:numPr>
          <w:ilvl w:val="0"/>
          <w:numId w:val="0"/>
        </w:numPr>
        <w:tabs>
          <w:tab w:val="left" w:pos="708"/>
        </w:tabs>
        <w:ind w:left="360"/>
        <w:rPr>
          <w:b w:val="0"/>
          <w:sz w:val="24"/>
          <w:szCs w:val="24"/>
        </w:rPr>
      </w:pPr>
      <w:bookmarkStart w:id="26" w:name="_Toc368991694"/>
      <w:bookmarkStart w:id="27" w:name="_Toc368993976"/>
      <w:r w:rsidRPr="00885211">
        <w:rPr>
          <w:b w:val="0"/>
          <w:sz w:val="24"/>
          <w:szCs w:val="24"/>
        </w:rPr>
        <w:t>Předpokládaná cena definuje maximální hodnotu finančních prostředků zadavatele.</w:t>
      </w:r>
      <w:bookmarkEnd w:id="26"/>
      <w:bookmarkEnd w:id="27"/>
    </w:p>
    <w:p w:rsidR="00481C53" w:rsidRDefault="00481C53">
      <w:pPr>
        <w:pStyle w:val="Nadpis1ZD"/>
        <w:numPr>
          <w:ilvl w:val="0"/>
          <w:numId w:val="0"/>
        </w:numPr>
        <w:tabs>
          <w:tab w:val="left" w:pos="708"/>
        </w:tabs>
        <w:ind w:left="360"/>
        <w:rPr>
          <w:sz w:val="24"/>
          <w:szCs w:val="24"/>
        </w:rPr>
      </w:pPr>
    </w:p>
    <w:p w:rsidR="00473605" w:rsidRDefault="008609E2">
      <w:pPr>
        <w:pStyle w:val="Nadpis1ZD"/>
        <w:rPr>
          <w:sz w:val="24"/>
          <w:szCs w:val="24"/>
        </w:rPr>
      </w:pPr>
      <w:bookmarkStart w:id="28" w:name="_Toc368993977"/>
      <w:r>
        <w:rPr>
          <w:sz w:val="24"/>
          <w:szCs w:val="24"/>
        </w:rPr>
        <w:t>podmínky a požadavky na zpracování nabídky,</w:t>
      </w:r>
      <w:bookmarkEnd w:id="28"/>
    </w:p>
    <w:p w:rsidR="00473605" w:rsidRDefault="00473605">
      <w:pPr>
        <w:pStyle w:val="Nadpis1ZD"/>
        <w:numPr>
          <w:ilvl w:val="0"/>
          <w:numId w:val="0"/>
        </w:numPr>
        <w:tabs>
          <w:tab w:val="left" w:pos="708"/>
        </w:tabs>
        <w:ind w:left="360"/>
        <w:rPr>
          <w:sz w:val="24"/>
          <w:szCs w:val="24"/>
        </w:rPr>
      </w:pPr>
    </w:p>
    <w:p w:rsidR="00C8627F" w:rsidRDefault="00C8627F" w:rsidP="00C8627F">
      <w:pPr>
        <w:numPr>
          <w:ilvl w:val="0"/>
          <w:numId w:val="4"/>
        </w:numPr>
        <w:jc w:val="both"/>
        <w:rPr>
          <w:sz w:val="24"/>
          <w:szCs w:val="24"/>
        </w:rPr>
      </w:pPr>
      <w:r>
        <w:rPr>
          <w:sz w:val="24"/>
          <w:szCs w:val="24"/>
        </w:rPr>
        <w:t>Doporučujeme, aby nabídka byla předložena v jednom originále a v jedné kopii v písemné formě v českém jazyce.</w:t>
      </w:r>
    </w:p>
    <w:p w:rsidR="00C8627F" w:rsidRDefault="00C8627F" w:rsidP="00C8627F">
      <w:pPr>
        <w:numPr>
          <w:ilvl w:val="0"/>
          <w:numId w:val="4"/>
        </w:numPr>
        <w:jc w:val="both"/>
        <w:rPr>
          <w:sz w:val="24"/>
          <w:szCs w:val="24"/>
        </w:rPr>
      </w:pPr>
      <w:r>
        <w:rPr>
          <w:sz w:val="24"/>
          <w:szCs w:val="24"/>
        </w:rPr>
        <w:t>Doklady prokazující kvalifikaci uchazeče mohou být v nabídce doloženy v prosté kopii, </w:t>
      </w:r>
      <w:r w:rsidRPr="00290C11">
        <w:rPr>
          <w:sz w:val="24"/>
          <w:szCs w:val="24"/>
        </w:rPr>
        <w:t>s výj</w:t>
      </w:r>
      <w:r>
        <w:rPr>
          <w:sz w:val="24"/>
          <w:szCs w:val="24"/>
        </w:rPr>
        <w:t>imkou čestných prohlášení, která uchazeč</w:t>
      </w:r>
      <w:r w:rsidRPr="00290C11">
        <w:rPr>
          <w:sz w:val="24"/>
          <w:szCs w:val="24"/>
        </w:rPr>
        <w:t xml:space="preserve"> předkládá v originálu. Zadavatel může požadovat, aby vybraný uchazeč před uzavřením smlouvy předložil originály nebo úředně ověřené kopie dokladů prokazujících splnění kvalifikace. V takovém případě je vybraný uchazeč povinen doklady před podpisem smlouvy předložit.</w:t>
      </w:r>
    </w:p>
    <w:p w:rsidR="00C8627F" w:rsidRDefault="00C8627F" w:rsidP="00C8627F">
      <w:pPr>
        <w:numPr>
          <w:ilvl w:val="0"/>
          <w:numId w:val="4"/>
        </w:numPr>
        <w:jc w:val="both"/>
        <w:rPr>
          <w:sz w:val="24"/>
          <w:szCs w:val="24"/>
        </w:rPr>
      </w:pPr>
      <w:r w:rsidRPr="00CE7385">
        <w:rPr>
          <w:sz w:val="24"/>
          <w:szCs w:val="24"/>
        </w:rPr>
        <w:t>Nabídka bude předložena také v elektronické podobě (na CD ve formátu kompatibilním s MS Office; v případě neshody mezi elektronickou podobou nabídky a předloženým originálem v písemné formě je rozhodující tištěná forma nabídky.</w:t>
      </w:r>
    </w:p>
    <w:p w:rsidR="00C8627F" w:rsidRDefault="00C8627F" w:rsidP="00C8627F">
      <w:pPr>
        <w:numPr>
          <w:ilvl w:val="0"/>
          <w:numId w:val="4"/>
        </w:numPr>
        <w:jc w:val="both"/>
        <w:rPr>
          <w:sz w:val="24"/>
          <w:szCs w:val="24"/>
        </w:rPr>
      </w:pPr>
      <w:r>
        <w:rPr>
          <w:sz w:val="24"/>
          <w:szCs w:val="24"/>
        </w:rPr>
        <w:t>Nabídka nebude obsahovat přepisy a opravy, které by mohly zadavatele uvést v omyl.</w:t>
      </w:r>
    </w:p>
    <w:p w:rsidR="00C8627F" w:rsidRDefault="00C8627F" w:rsidP="00C8627F">
      <w:pPr>
        <w:numPr>
          <w:ilvl w:val="0"/>
          <w:numId w:val="4"/>
        </w:numPr>
        <w:jc w:val="both"/>
        <w:rPr>
          <w:sz w:val="24"/>
          <w:szCs w:val="24"/>
        </w:rPr>
      </w:pPr>
      <w:r w:rsidRPr="00290C11">
        <w:rPr>
          <w:sz w:val="24"/>
          <w:szCs w:val="24"/>
        </w:rPr>
        <w:t xml:space="preserve">Nabídka bude doručena na adresu zadavatele </w:t>
      </w:r>
      <w:r w:rsidRPr="00290C11">
        <w:rPr>
          <w:sz w:val="24"/>
          <w:szCs w:val="24"/>
          <w:u w:val="single"/>
        </w:rPr>
        <w:t>v uzavřené a</w:t>
      </w:r>
      <w:r w:rsidR="00730B7C">
        <w:rPr>
          <w:sz w:val="24"/>
          <w:szCs w:val="24"/>
          <w:u w:val="single"/>
        </w:rPr>
        <w:t xml:space="preserve"> z vnějšku</w:t>
      </w:r>
      <w:r w:rsidRPr="00290C11">
        <w:rPr>
          <w:sz w:val="24"/>
          <w:szCs w:val="24"/>
          <w:u w:val="single"/>
        </w:rPr>
        <w:t xml:space="preserve"> </w:t>
      </w:r>
      <w:r>
        <w:rPr>
          <w:sz w:val="24"/>
          <w:szCs w:val="24"/>
          <w:u w:val="single"/>
        </w:rPr>
        <w:t xml:space="preserve">řádně </w:t>
      </w:r>
      <w:r w:rsidRPr="00290C11">
        <w:rPr>
          <w:sz w:val="24"/>
          <w:szCs w:val="24"/>
          <w:u w:val="single"/>
        </w:rPr>
        <w:t>označené obálce</w:t>
      </w:r>
      <w:r w:rsidRPr="00290C11">
        <w:rPr>
          <w:sz w:val="24"/>
          <w:szCs w:val="24"/>
        </w:rPr>
        <w:t xml:space="preserve"> v souladu s § 69 odst. 5 zákona.</w:t>
      </w:r>
      <w:r>
        <w:rPr>
          <w:sz w:val="24"/>
          <w:szCs w:val="24"/>
        </w:rPr>
        <w:t xml:space="preserve"> Obálka bude označena zejména názvem veřejné zakázky, adresou uchazeče a poznámkou </w:t>
      </w:r>
      <w:r w:rsidRPr="00290C11">
        <w:rPr>
          <w:b/>
          <w:sz w:val="24"/>
          <w:szCs w:val="24"/>
        </w:rPr>
        <w:lastRenderedPageBreak/>
        <w:t>NEOT</w:t>
      </w:r>
      <w:r>
        <w:rPr>
          <w:b/>
          <w:sz w:val="24"/>
          <w:szCs w:val="24"/>
        </w:rPr>
        <w:t>E</w:t>
      </w:r>
      <w:r w:rsidRPr="00290C11">
        <w:rPr>
          <w:b/>
          <w:sz w:val="24"/>
          <w:szCs w:val="24"/>
        </w:rPr>
        <w:t>VÍRAT</w:t>
      </w:r>
      <w:r>
        <w:rPr>
          <w:b/>
          <w:sz w:val="24"/>
          <w:szCs w:val="24"/>
        </w:rPr>
        <w:t>.</w:t>
      </w:r>
      <w:r>
        <w:rPr>
          <w:bCs/>
          <w:sz w:val="24"/>
          <w:szCs w:val="24"/>
        </w:rPr>
        <w:t xml:space="preserve"> </w:t>
      </w:r>
      <w:r w:rsidR="001C4313">
        <w:rPr>
          <w:bCs/>
          <w:sz w:val="24"/>
          <w:szCs w:val="24"/>
        </w:rPr>
        <w:t xml:space="preserve">Zadavatel doporučuje uchazečům, aby na obálku uvedli rovněž informaci o tom, do které části veřejné zakázky (všech částí) podávají svou nabídku. </w:t>
      </w:r>
      <w:r>
        <w:rPr>
          <w:sz w:val="24"/>
          <w:szCs w:val="24"/>
        </w:rPr>
        <w:t>Obsah obálky, která nebude řádně označena, nebude zadavatelem považován za nabídku ve smyslu zákona č. 137/2006 Sb., o veřejných zakázkách, ale za jiné podání adresované zadavateli.</w:t>
      </w:r>
      <w:r w:rsidRPr="004C4472">
        <w:t xml:space="preserve"> </w:t>
      </w:r>
      <w:r>
        <w:rPr>
          <w:sz w:val="24"/>
          <w:szCs w:val="24"/>
        </w:rPr>
        <w:t>Takové podání nebude uchazeči vráceno</w:t>
      </w:r>
      <w:r w:rsidRPr="004C4472">
        <w:rPr>
          <w:sz w:val="24"/>
          <w:szCs w:val="24"/>
        </w:rPr>
        <w:t xml:space="preserve"> a v soulad</w:t>
      </w:r>
      <w:r>
        <w:rPr>
          <w:sz w:val="24"/>
          <w:szCs w:val="24"/>
        </w:rPr>
        <w:t>u se zákonem bude zadavatelem archivováno</w:t>
      </w:r>
      <w:r w:rsidRPr="004C4472">
        <w:rPr>
          <w:sz w:val="24"/>
          <w:szCs w:val="24"/>
        </w:rPr>
        <w:t xml:space="preserve"> ke zdokumentování průběhu zadávacího řízení.</w:t>
      </w:r>
      <w:r>
        <w:rPr>
          <w:sz w:val="24"/>
          <w:szCs w:val="24"/>
        </w:rPr>
        <w:t xml:space="preserve"> Zadavatel bude o této skutečnosti uchazeče informovat.</w:t>
      </w:r>
    </w:p>
    <w:p w:rsidR="00C8627F" w:rsidRDefault="00C8627F" w:rsidP="00F11C83">
      <w:pPr>
        <w:numPr>
          <w:ilvl w:val="0"/>
          <w:numId w:val="4"/>
        </w:numPr>
        <w:jc w:val="both"/>
        <w:rPr>
          <w:sz w:val="24"/>
          <w:szCs w:val="24"/>
        </w:rPr>
      </w:pPr>
      <w:r w:rsidRPr="00CE7385">
        <w:rPr>
          <w:sz w:val="24"/>
          <w:szCs w:val="24"/>
        </w:rPr>
        <w:t>Nabídka bude zajištěna proti neoprávněné manipulaci</w:t>
      </w:r>
      <w:r w:rsidR="00F11C83">
        <w:rPr>
          <w:sz w:val="24"/>
          <w:szCs w:val="24"/>
        </w:rPr>
        <w:t xml:space="preserve"> </w:t>
      </w:r>
      <w:r w:rsidR="00F11C83" w:rsidRPr="00F11C83">
        <w:rPr>
          <w:sz w:val="24"/>
          <w:szCs w:val="24"/>
        </w:rPr>
        <w:t>(např. provázáním nabídky provázkem se zapečetěným volným koncem či jiným způsobem zajištění)</w:t>
      </w:r>
      <w:r w:rsidR="00F11C83">
        <w:rPr>
          <w:sz w:val="24"/>
          <w:szCs w:val="24"/>
        </w:rPr>
        <w:t>.</w:t>
      </w:r>
    </w:p>
    <w:p w:rsidR="00C8627F" w:rsidRPr="00CE7385" w:rsidRDefault="00C8627F" w:rsidP="00C8627F">
      <w:pPr>
        <w:numPr>
          <w:ilvl w:val="0"/>
          <w:numId w:val="4"/>
        </w:numPr>
        <w:jc w:val="both"/>
        <w:rPr>
          <w:sz w:val="24"/>
          <w:szCs w:val="24"/>
        </w:rPr>
      </w:pPr>
      <w:r w:rsidRPr="00CE7385">
        <w:rPr>
          <w:sz w:val="24"/>
          <w:szCs w:val="24"/>
        </w:rPr>
        <w:t>Všechny listy nabídky včetně příloh budou řádně očíslovány vzestupnou číselnou řadou.</w:t>
      </w:r>
    </w:p>
    <w:p w:rsidR="00C8627F" w:rsidRDefault="00C8627F" w:rsidP="00C8627F">
      <w:pPr>
        <w:numPr>
          <w:ilvl w:val="0"/>
          <w:numId w:val="18"/>
        </w:numPr>
        <w:jc w:val="both"/>
        <w:rPr>
          <w:sz w:val="24"/>
          <w:szCs w:val="24"/>
        </w:rPr>
      </w:pPr>
      <w:r>
        <w:rPr>
          <w:sz w:val="24"/>
          <w:szCs w:val="24"/>
        </w:rPr>
        <w:t>Uchazeč v nabídce dodrží následující pořadí dokumentů:</w:t>
      </w:r>
    </w:p>
    <w:p w:rsidR="00725ECB" w:rsidRDefault="00725ECB" w:rsidP="00725ECB">
      <w:pPr>
        <w:pStyle w:val="Nadpis1ZD"/>
        <w:numPr>
          <w:ilvl w:val="0"/>
          <w:numId w:val="0"/>
        </w:numPr>
        <w:tabs>
          <w:tab w:val="left" w:pos="708"/>
        </w:tabs>
        <w:rPr>
          <w:bCs/>
        </w:rPr>
      </w:pPr>
    </w:p>
    <w:p w:rsidR="00C8627F" w:rsidRDefault="00C8627F" w:rsidP="00C8627F">
      <w:pPr>
        <w:ind w:left="426"/>
        <w:jc w:val="both"/>
        <w:rPr>
          <w:sz w:val="24"/>
          <w:szCs w:val="24"/>
        </w:rPr>
      </w:pPr>
      <w:r>
        <w:rPr>
          <w:sz w:val="24"/>
          <w:szCs w:val="24"/>
        </w:rPr>
        <w:t>Zadavatel požaduje sestavení nabídky dle následujícího pořadí:</w:t>
      </w:r>
    </w:p>
    <w:p w:rsidR="00C8627F" w:rsidRDefault="00C8627F" w:rsidP="00C8627F">
      <w:pPr>
        <w:ind w:left="426"/>
        <w:jc w:val="both"/>
        <w:rPr>
          <w:sz w:val="24"/>
          <w:szCs w:val="24"/>
        </w:rPr>
      </w:pPr>
    </w:p>
    <w:p w:rsidR="00C8627F" w:rsidRDefault="00C8627F" w:rsidP="00C8627F">
      <w:pPr>
        <w:numPr>
          <w:ilvl w:val="0"/>
          <w:numId w:val="5"/>
        </w:numPr>
        <w:ind w:left="426" w:firstLine="0"/>
        <w:jc w:val="both"/>
        <w:rPr>
          <w:sz w:val="24"/>
          <w:szCs w:val="24"/>
        </w:rPr>
      </w:pPr>
      <w:r w:rsidRPr="00915167">
        <w:rPr>
          <w:b/>
          <w:sz w:val="24"/>
          <w:szCs w:val="24"/>
        </w:rPr>
        <w:t>Formulář krycí list nabídky</w:t>
      </w:r>
      <w:r>
        <w:rPr>
          <w:b/>
          <w:sz w:val="24"/>
          <w:szCs w:val="24"/>
        </w:rPr>
        <w:t xml:space="preserve"> </w:t>
      </w:r>
      <w:r>
        <w:rPr>
          <w:sz w:val="24"/>
          <w:szCs w:val="24"/>
        </w:rPr>
        <w:t>– viz příloha zadávací dokumentace č. 8, uchazeč musí jako první do nabídky zařadit vyplněný „Krycí list nabídky“ opatřený razítkem a podpisem oprávněné osoby.</w:t>
      </w:r>
    </w:p>
    <w:p w:rsidR="00C8627F" w:rsidRDefault="00C8627F" w:rsidP="00C8627F">
      <w:pPr>
        <w:ind w:left="426"/>
        <w:jc w:val="both"/>
        <w:rPr>
          <w:sz w:val="24"/>
          <w:szCs w:val="24"/>
        </w:rPr>
      </w:pPr>
    </w:p>
    <w:p w:rsidR="00C8627F" w:rsidRDefault="00C8627F" w:rsidP="00C8627F">
      <w:pPr>
        <w:numPr>
          <w:ilvl w:val="0"/>
          <w:numId w:val="5"/>
        </w:numPr>
        <w:ind w:left="426" w:firstLine="0"/>
        <w:jc w:val="both"/>
        <w:rPr>
          <w:sz w:val="24"/>
          <w:szCs w:val="24"/>
        </w:rPr>
      </w:pPr>
      <w:r w:rsidRPr="000970A0">
        <w:rPr>
          <w:b/>
          <w:sz w:val="24"/>
          <w:szCs w:val="24"/>
        </w:rPr>
        <w:t>Podrobný obsah nabídky</w:t>
      </w:r>
      <w:r w:rsidRPr="000970A0">
        <w:rPr>
          <w:sz w:val="24"/>
          <w:szCs w:val="24"/>
        </w:rPr>
        <w:t xml:space="preserve"> s uvedením čísel jednotlivých stran</w:t>
      </w:r>
      <w:r w:rsidR="000970A0">
        <w:rPr>
          <w:sz w:val="24"/>
          <w:szCs w:val="24"/>
        </w:rPr>
        <w:t>.</w:t>
      </w:r>
    </w:p>
    <w:p w:rsidR="000970A0" w:rsidRPr="000970A0" w:rsidRDefault="000970A0" w:rsidP="000970A0">
      <w:pPr>
        <w:ind w:left="426"/>
        <w:jc w:val="both"/>
        <w:rPr>
          <w:sz w:val="24"/>
          <w:szCs w:val="24"/>
        </w:rPr>
      </w:pPr>
    </w:p>
    <w:p w:rsidR="00F11C83" w:rsidRDefault="00F11C83" w:rsidP="00C8627F">
      <w:pPr>
        <w:numPr>
          <w:ilvl w:val="0"/>
          <w:numId w:val="5"/>
        </w:numPr>
        <w:ind w:left="426" w:firstLine="0"/>
        <w:jc w:val="both"/>
        <w:rPr>
          <w:sz w:val="24"/>
          <w:szCs w:val="24"/>
        </w:rPr>
      </w:pPr>
      <w:r w:rsidRPr="00F11C83">
        <w:rPr>
          <w:b/>
          <w:sz w:val="24"/>
          <w:szCs w:val="24"/>
        </w:rPr>
        <w:t>Identifikační údaje uchazeče</w:t>
      </w:r>
      <w:r>
        <w:rPr>
          <w:sz w:val="24"/>
          <w:szCs w:val="24"/>
        </w:rPr>
        <w:t xml:space="preserve"> </w:t>
      </w:r>
      <w:r w:rsidRPr="00F73797">
        <w:rPr>
          <w:sz w:val="24"/>
          <w:szCs w:val="24"/>
        </w:rPr>
        <w:t>(název, sídlo, IČ, e-mailová adresa uchazeče, kontaktní osoba, odpovědný zástupce apod.)</w:t>
      </w:r>
      <w:r>
        <w:rPr>
          <w:sz w:val="24"/>
          <w:szCs w:val="24"/>
        </w:rPr>
        <w:t xml:space="preserve"> včetně osoby zodpovědné za zpracování nabídky včetně kontaktních údajů (jméno, příjmení, e-mail, telefon případně mobil).</w:t>
      </w:r>
    </w:p>
    <w:p w:rsidR="00F11C83" w:rsidRPr="00F11C83" w:rsidRDefault="00F11C83" w:rsidP="00F11C83">
      <w:pPr>
        <w:ind w:left="426"/>
        <w:jc w:val="both"/>
        <w:rPr>
          <w:sz w:val="24"/>
          <w:szCs w:val="24"/>
        </w:rPr>
      </w:pPr>
    </w:p>
    <w:p w:rsidR="00C8627F" w:rsidRDefault="00C8627F" w:rsidP="00C8627F">
      <w:pPr>
        <w:numPr>
          <w:ilvl w:val="0"/>
          <w:numId w:val="5"/>
        </w:numPr>
        <w:ind w:left="426" w:firstLine="0"/>
        <w:jc w:val="both"/>
        <w:rPr>
          <w:sz w:val="24"/>
          <w:szCs w:val="24"/>
        </w:rPr>
      </w:pPr>
      <w:r w:rsidRPr="00D03B13">
        <w:rPr>
          <w:b/>
          <w:sz w:val="24"/>
          <w:szCs w:val="24"/>
        </w:rPr>
        <w:t>Doklady, jimiž uchazeč prokazuje splnění kvalifikace</w:t>
      </w:r>
      <w:r>
        <w:rPr>
          <w:sz w:val="24"/>
          <w:szCs w:val="24"/>
        </w:rPr>
        <w:t>:</w:t>
      </w:r>
    </w:p>
    <w:p w:rsidR="00C8627F" w:rsidRDefault="00A6482F" w:rsidP="00C8627F">
      <w:pPr>
        <w:numPr>
          <w:ilvl w:val="0"/>
          <w:numId w:val="6"/>
        </w:numPr>
        <w:ind w:left="709" w:hanging="283"/>
        <w:jc w:val="both"/>
        <w:rPr>
          <w:sz w:val="24"/>
          <w:szCs w:val="24"/>
        </w:rPr>
      </w:pPr>
      <w:r>
        <w:rPr>
          <w:sz w:val="24"/>
          <w:szCs w:val="24"/>
        </w:rPr>
        <w:t>viz</w:t>
      </w:r>
      <w:r w:rsidR="00C8627F">
        <w:rPr>
          <w:sz w:val="24"/>
          <w:szCs w:val="24"/>
        </w:rPr>
        <w:t xml:space="preserve"> Kvalifikační dokumentace</w:t>
      </w:r>
    </w:p>
    <w:p w:rsidR="00C8627F" w:rsidRDefault="00C8627F" w:rsidP="00C8627F">
      <w:pPr>
        <w:ind w:firstLine="426"/>
        <w:jc w:val="both"/>
        <w:rPr>
          <w:sz w:val="24"/>
          <w:szCs w:val="24"/>
        </w:rPr>
      </w:pPr>
    </w:p>
    <w:p w:rsidR="00C8627F" w:rsidRDefault="00C8627F" w:rsidP="00C8627F">
      <w:pPr>
        <w:numPr>
          <w:ilvl w:val="0"/>
          <w:numId w:val="5"/>
        </w:numPr>
        <w:ind w:left="426" w:firstLine="0"/>
        <w:jc w:val="both"/>
        <w:rPr>
          <w:b/>
          <w:sz w:val="24"/>
          <w:szCs w:val="24"/>
        </w:rPr>
      </w:pPr>
      <w:r w:rsidRPr="00F45F23">
        <w:rPr>
          <w:b/>
          <w:sz w:val="24"/>
          <w:szCs w:val="24"/>
        </w:rPr>
        <w:t>Čestné prohlášení uchazeče dle § 50 odst. 1 písm. c) zákona o ekonomické a finanční způsobilosti splnit veřejnou zakázku</w:t>
      </w:r>
    </w:p>
    <w:p w:rsidR="00C8627F" w:rsidRDefault="00A6482F" w:rsidP="00C8627F">
      <w:pPr>
        <w:ind w:left="426"/>
        <w:jc w:val="both"/>
        <w:rPr>
          <w:sz w:val="24"/>
          <w:szCs w:val="24"/>
        </w:rPr>
      </w:pPr>
      <w:r>
        <w:rPr>
          <w:sz w:val="24"/>
          <w:szCs w:val="24"/>
        </w:rPr>
        <w:t>- viz Příloha kvalifikační dokumentace č. 2</w:t>
      </w:r>
    </w:p>
    <w:p w:rsidR="00A6482F" w:rsidRPr="00A6482F" w:rsidRDefault="00A6482F" w:rsidP="00C8627F">
      <w:pPr>
        <w:ind w:left="426"/>
        <w:jc w:val="both"/>
        <w:rPr>
          <w:sz w:val="24"/>
          <w:szCs w:val="24"/>
        </w:rPr>
      </w:pPr>
    </w:p>
    <w:p w:rsidR="00C8627F" w:rsidRDefault="00C8627F" w:rsidP="00C8627F">
      <w:pPr>
        <w:numPr>
          <w:ilvl w:val="0"/>
          <w:numId w:val="5"/>
        </w:numPr>
        <w:tabs>
          <w:tab w:val="clear" w:pos="360"/>
          <w:tab w:val="num" w:pos="644"/>
        </w:tabs>
        <w:ind w:left="426" w:firstLine="0"/>
        <w:jc w:val="both"/>
        <w:rPr>
          <w:b/>
          <w:sz w:val="24"/>
          <w:szCs w:val="24"/>
        </w:rPr>
      </w:pPr>
      <w:r>
        <w:rPr>
          <w:b/>
          <w:sz w:val="24"/>
          <w:szCs w:val="24"/>
        </w:rPr>
        <w:t>Doklady dle § 68 odst. 3 zákona:</w:t>
      </w:r>
    </w:p>
    <w:p w:rsidR="00C8627F" w:rsidRDefault="00C8627F" w:rsidP="00C8627F">
      <w:pPr>
        <w:ind w:left="426"/>
        <w:jc w:val="both"/>
        <w:rPr>
          <w:sz w:val="24"/>
          <w:szCs w:val="24"/>
        </w:rPr>
      </w:pPr>
      <w:r w:rsidRPr="00A6482F">
        <w:rPr>
          <w:b/>
          <w:sz w:val="24"/>
          <w:szCs w:val="24"/>
        </w:rPr>
        <w:t>a.</w:t>
      </w:r>
      <w:r w:rsidRPr="00032406">
        <w:rPr>
          <w:sz w:val="24"/>
          <w:szCs w:val="24"/>
        </w:rPr>
        <w:t xml:space="preserve"> seznam statutárních orgánů nebo členů statutárních orgánů, kteří v posledních 3 letech od konce lhůty pro podání nabídek byli v pracovněprávním, funkčním či obdobném poměru u zadavatele (zadavatel žádá uchazeče, aby v případě, že v takovém poměru nebyl žádný z jejich statutárních orgánů nebo členů statutárních orgánů, toto výslovně uvedli),</w:t>
      </w:r>
    </w:p>
    <w:p w:rsidR="00C8627F" w:rsidRPr="00032406" w:rsidRDefault="00C8627F" w:rsidP="00C8627F">
      <w:pPr>
        <w:ind w:left="426"/>
        <w:jc w:val="both"/>
        <w:rPr>
          <w:sz w:val="24"/>
          <w:szCs w:val="24"/>
        </w:rPr>
      </w:pPr>
    </w:p>
    <w:p w:rsidR="00C8627F" w:rsidRDefault="00C8627F" w:rsidP="00C8627F">
      <w:pPr>
        <w:ind w:left="426"/>
        <w:jc w:val="both"/>
        <w:rPr>
          <w:sz w:val="24"/>
          <w:szCs w:val="24"/>
        </w:rPr>
      </w:pPr>
      <w:r w:rsidRPr="00A6482F">
        <w:rPr>
          <w:b/>
          <w:sz w:val="24"/>
          <w:szCs w:val="24"/>
        </w:rPr>
        <w:t>b.</w:t>
      </w:r>
      <w:r w:rsidRPr="00032406">
        <w:rPr>
          <w:sz w:val="24"/>
          <w:szCs w:val="24"/>
        </w:rPr>
        <w:t xml:space="preserve"> </w:t>
      </w:r>
      <w:proofErr w:type="gramStart"/>
      <w:r w:rsidRPr="00032406">
        <w:rPr>
          <w:sz w:val="24"/>
          <w:szCs w:val="24"/>
        </w:rPr>
        <w:t>seznam</w:t>
      </w:r>
      <w:proofErr w:type="gramEnd"/>
      <w:r w:rsidRPr="00032406">
        <w:rPr>
          <w:sz w:val="24"/>
          <w:szCs w:val="24"/>
        </w:rPr>
        <w:t xml:space="preserve"> vlastníků akcií, jejichž souhrnná jmenovitá hodnota přesahuje 10 % základního kapitálu, vyhotovený ve lhůtě pro podání nabídek (platí pro uchazeče, který má formu akciové společnosti; zadavatel tyto uchazeče žádá, aby v případě, že žádný z vlastníků akcií nedrží akcie nad stanovenou jmenovitou hodnotu, toto výslovně uvedli),</w:t>
      </w:r>
    </w:p>
    <w:p w:rsidR="00C8627F" w:rsidRPr="00032406" w:rsidRDefault="00C8627F" w:rsidP="00C8627F">
      <w:pPr>
        <w:ind w:left="426"/>
        <w:jc w:val="both"/>
        <w:rPr>
          <w:sz w:val="24"/>
          <w:szCs w:val="24"/>
        </w:rPr>
      </w:pPr>
    </w:p>
    <w:p w:rsidR="00C8627F" w:rsidRPr="00F45F23" w:rsidRDefault="00C8627F" w:rsidP="00C8627F">
      <w:pPr>
        <w:ind w:left="426"/>
        <w:jc w:val="both"/>
        <w:rPr>
          <w:sz w:val="24"/>
          <w:szCs w:val="24"/>
        </w:rPr>
      </w:pPr>
      <w:r w:rsidRPr="00A6482F">
        <w:rPr>
          <w:b/>
          <w:sz w:val="24"/>
          <w:szCs w:val="24"/>
        </w:rPr>
        <w:lastRenderedPageBreak/>
        <w:t>c.</w:t>
      </w:r>
      <w:r w:rsidRPr="00032406">
        <w:rPr>
          <w:sz w:val="24"/>
          <w:szCs w:val="24"/>
        </w:rPr>
        <w:t xml:space="preserve"> prohlášení uchazeče o tom, že neuzavřel a neuzavře zakázanou dohodu podle zvláštního právního předpisu (zákon č. 143/2001 Sb., o ochraně hospodářské soutěže, ve znění pozdějších předpisů) v souvis</w:t>
      </w:r>
      <w:r>
        <w:rPr>
          <w:sz w:val="24"/>
          <w:szCs w:val="24"/>
        </w:rPr>
        <w:t xml:space="preserve">losti s touto veřejnou </w:t>
      </w:r>
      <w:r w:rsidRPr="00F45F23">
        <w:rPr>
          <w:sz w:val="24"/>
          <w:szCs w:val="24"/>
        </w:rPr>
        <w:t xml:space="preserve">zakázkou - viz příloha zadávací dokumentace č. </w:t>
      </w:r>
      <w:r w:rsidR="005D44A0">
        <w:rPr>
          <w:sz w:val="24"/>
          <w:szCs w:val="24"/>
        </w:rPr>
        <w:t>9.</w:t>
      </w:r>
    </w:p>
    <w:p w:rsidR="00C8627F" w:rsidRDefault="00C8627F" w:rsidP="00C8627F">
      <w:pPr>
        <w:ind w:left="709"/>
        <w:jc w:val="both"/>
        <w:rPr>
          <w:sz w:val="24"/>
          <w:szCs w:val="24"/>
        </w:rPr>
      </w:pPr>
    </w:p>
    <w:p w:rsidR="00C8627F" w:rsidRDefault="00C8627F" w:rsidP="00C8627F">
      <w:pPr>
        <w:numPr>
          <w:ilvl w:val="0"/>
          <w:numId w:val="5"/>
        </w:numPr>
        <w:tabs>
          <w:tab w:val="clear" w:pos="360"/>
          <w:tab w:val="num" w:pos="644"/>
        </w:tabs>
        <w:ind w:left="426" w:firstLine="0"/>
        <w:jc w:val="both"/>
      </w:pPr>
      <w:r>
        <w:rPr>
          <w:sz w:val="24"/>
          <w:szCs w:val="24"/>
        </w:rPr>
        <w:t xml:space="preserve"> </w:t>
      </w:r>
      <w:r w:rsidRPr="00915167">
        <w:rPr>
          <w:b/>
          <w:sz w:val="24"/>
          <w:szCs w:val="24"/>
        </w:rPr>
        <w:t>Obchodní podmínky</w:t>
      </w:r>
      <w:r>
        <w:rPr>
          <w:sz w:val="24"/>
          <w:szCs w:val="24"/>
        </w:rPr>
        <w:t xml:space="preserve"> (Návrh smlouvy), včetně všech příloh, podepsané osobou oprávněnou za uchazeče jednat a podepisovat v souladu se způsobem podepisování uvedeným ve výpise z obchodního rejstříku, popř. zmocněncem uchazeče, jehož plná moc musí být v nabídce doložena, vč. dokladů, které jsou nedílnou součástí nabídky. Návrh smlouvy musí být v úplném souladu se zněním, předloženým v příloze zadávací dokumentace č. 2</w:t>
      </w:r>
      <w:r w:rsidR="005D44A0">
        <w:rPr>
          <w:sz w:val="24"/>
          <w:szCs w:val="24"/>
        </w:rPr>
        <w:t xml:space="preserve"> až č. 7</w:t>
      </w:r>
      <w:r>
        <w:rPr>
          <w:sz w:val="24"/>
          <w:szCs w:val="24"/>
        </w:rPr>
        <w:t>. Zadavatel připouští pouze formální úpravy na takto „</w:t>
      </w:r>
      <w:proofErr w:type="gramStart"/>
      <w:r>
        <w:rPr>
          <w:iCs/>
          <w:sz w:val="24"/>
          <w:szCs w:val="24"/>
          <w:highlight w:val="yellow"/>
        </w:rPr>
        <w:t>…..</w:t>
      </w:r>
      <w:r>
        <w:rPr>
          <w:iCs/>
          <w:sz w:val="24"/>
          <w:szCs w:val="24"/>
        </w:rPr>
        <w:t>“</w:t>
      </w:r>
      <w:r>
        <w:rPr>
          <w:sz w:val="24"/>
          <w:szCs w:val="24"/>
        </w:rPr>
        <w:t xml:space="preserve"> vyznačených</w:t>
      </w:r>
      <w:proofErr w:type="gramEnd"/>
      <w:r>
        <w:rPr>
          <w:sz w:val="24"/>
          <w:szCs w:val="24"/>
        </w:rPr>
        <w:t xml:space="preserve"> místech (jména, adresy, kontaktní údaje, ceny apod.). Údaje ve smlouvě uvedené musí být v souladu s údaji, které uchazeč uvede v dalších částech své nabídky; v případě rozdílu je rozhodující návrh smlouvy. U</w:t>
      </w:r>
      <w:r w:rsidRPr="00657689">
        <w:rPr>
          <w:sz w:val="24"/>
          <w:szCs w:val="24"/>
        </w:rPr>
        <w:t>chazeč předkládá pouze ty návrhy smluv, které jsou příslušné pro část zakázky, do které podává svou nabídku.</w:t>
      </w:r>
    </w:p>
    <w:p w:rsidR="00C8627F" w:rsidRDefault="00C8627F" w:rsidP="00C8627F">
      <w:pPr>
        <w:ind w:left="426"/>
        <w:jc w:val="both"/>
        <w:rPr>
          <w:sz w:val="24"/>
          <w:szCs w:val="24"/>
        </w:rPr>
      </w:pPr>
    </w:p>
    <w:p w:rsidR="00C8627F" w:rsidRPr="00D03B13" w:rsidRDefault="00C8627F" w:rsidP="00C8627F">
      <w:pPr>
        <w:ind w:left="426"/>
        <w:jc w:val="both"/>
        <w:rPr>
          <w:sz w:val="24"/>
          <w:szCs w:val="24"/>
          <w:highlight w:val="yellow"/>
        </w:rPr>
      </w:pPr>
    </w:p>
    <w:p w:rsidR="00C8627F" w:rsidRDefault="00C8627F" w:rsidP="00C8627F">
      <w:pPr>
        <w:numPr>
          <w:ilvl w:val="0"/>
          <w:numId w:val="5"/>
        </w:numPr>
        <w:ind w:left="426" w:firstLine="0"/>
        <w:jc w:val="both"/>
        <w:rPr>
          <w:sz w:val="24"/>
          <w:szCs w:val="24"/>
        </w:rPr>
      </w:pPr>
      <w:r w:rsidRPr="00915167">
        <w:rPr>
          <w:b/>
          <w:sz w:val="24"/>
          <w:szCs w:val="24"/>
        </w:rPr>
        <w:t>Doplňující údaje</w:t>
      </w:r>
      <w:r>
        <w:rPr>
          <w:sz w:val="24"/>
          <w:szCs w:val="24"/>
        </w:rPr>
        <w:t xml:space="preserve"> - v tomto bodě doloží uchazeč další údaje neobsažené v předchozích kapitolách, které pokládá za významné pro prezentaci a nabídku vlastního řešení.</w:t>
      </w:r>
    </w:p>
    <w:p w:rsidR="00C8627F" w:rsidRDefault="00C8627F" w:rsidP="00C8627F">
      <w:pPr>
        <w:ind w:left="360"/>
        <w:jc w:val="both"/>
        <w:rPr>
          <w:sz w:val="24"/>
          <w:szCs w:val="24"/>
        </w:rPr>
      </w:pPr>
    </w:p>
    <w:p w:rsidR="00C8627F" w:rsidRDefault="00C8627F" w:rsidP="00C8627F">
      <w:pPr>
        <w:ind w:left="360"/>
        <w:jc w:val="both"/>
        <w:rPr>
          <w:sz w:val="24"/>
          <w:szCs w:val="24"/>
        </w:rPr>
      </w:pPr>
    </w:p>
    <w:p w:rsidR="00C8627F" w:rsidRDefault="00C8627F" w:rsidP="00C8627F">
      <w:pPr>
        <w:ind w:left="360"/>
        <w:jc w:val="both"/>
        <w:outlineLvl w:val="0"/>
        <w:rPr>
          <w:sz w:val="24"/>
          <w:szCs w:val="24"/>
        </w:rPr>
      </w:pPr>
      <w:r>
        <w:rPr>
          <w:sz w:val="24"/>
          <w:szCs w:val="24"/>
        </w:rPr>
        <w:t>Další případný obsah nabídky záleží na uvážení uchazeče.</w:t>
      </w:r>
    </w:p>
    <w:p w:rsidR="00473605" w:rsidRDefault="00473605">
      <w:pPr>
        <w:pStyle w:val="Nadpis1ZD"/>
        <w:numPr>
          <w:ilvl w:val="0"/>
          <w:numId w:val="0"/>
        </w:numPr>
        <w:tabs>
          <w:tab w:val="left" w:pos="708"/>
        </w:tabs>
        <w:ind w:left="360"/>
        <w:rPr>
          <w:sz w:val="24"/>
          <w:szCs w:val="24"/>
        </w:rPr>
      </w:pPr>
    </w:p>
    <w:p w:rsidR="00473605" w:rsidRDefault="00473605">
      <w:pPr>
        <w:pStyle w:val="Nadpis1ZD"/>
        <w:numPr>
          <w:ilvl w:val="0"/>
          <w:numId w:val="0"/>
        </w:numPr>
        <w:tabs>
          <w:tab w:val="left" w:pos="708"/>
        </w:tabs>
        <w:ind w:left="360"/>
        <w:rPr>
          <w:sz w:val="24"/>
          <w:szCs w:val="24"/>
        </w:rPr>
      </w:pPr>
    </w:p>
    <w:p w:rsidR="00473605" w:rsidRDefault="008609E2">
      <w:pPr>
        <w:pStyle w:val="Nadpis1ZD"/>
        <w:rPr>
          <w:sz w:val="24"/>
          <w:szCs w:val="24"/>
        </w:rPr>
      </w:pPr>
      <w:bookmarkStart w:id="29" w:name="_Toc368993978"/>
      <w:r>
        <w:rPr>
          <w:sz w:val="24"/>
          <w:szCs w:val="24"/>
        </w:rPr>
        <w:t>způsob hodnocení nabídek podle hodnotících kritérií</w:t>
      </w:r>
      <w:bookmarkEnd w:id="29"/>
      <w:r>
        <w:rPr>
          <w:sz w:val="24"/>
          <w:szCs w:val="24"/>
        </w:rPr>
        <w:t xml:space="preserve"> </w:t>
      </w:r>
    </w:p>
    <w:p w:rsidR="00473605" w:rsidRDefault="00473605">
      <w:pPr>
        <w:pStyle w:val="Nadpis1ZD"/>
        <w:numPr>
          <w:ilvl w:val="0"/>
          <w:numId w:val="0"/>
        </w:numPr>
        <w:tabs>
          <w:tab w:val="left" w:pos="708"/>
        </w:tabs>
        <w:ind w:left="360"/>
        <w:rPr>
          <w:sz w:val="24"/>
          <w:szCs w:val="24"/>
        </w:rPr>
      </w:pPr>
    </w:p>
    <w:p w:rsidR="00473605" w:rsidRDefault="008609E2">
      <w:pPr>
        <w:pStyle w:val="Nadpis1ZD"/>
        <w:numPr>
          <w:ilvl w:val="0"/>
          <w:numId w:val="0"/>
        </w:numPr>
        <w:tabs>
          <w:tab w:val="left" w:pos="708"/>
        </w:tabs>
        <w:ind w:left="426"/>
        <w:outlineLvl w:val="0"/>
        <w:rPr>
          <w:bCs/>
          <w:sz w:val="24"/>
          <w:szCs w:val="24"/>
        </w:rPr>
      </w:pPr>
      <w:bookmarkStart w:id="30" w:name="_Toc368993979"/>
      <w:r>
        <w:rPr>
          <w:bCs/>
          <w:sz w:val="24"/>
          <w:szCs w:val="24"/>
        </w:rPr>
        <w:t>Kritéria hodnocení</w:t>
      </w:r>
      <w:bookmarkEnd w:id="30"/>
    </w:p>
    <w:p w:rsidR="00473605" w:rsidRDefault="00473605">
      <w:pPr>
        <w:jc w:val="both"/>
        <w:rPr>
          <w:sz w:val="24"/>
          <w:szCs w:val="24"/>
        </w:rPr>
      </w:pPr>
    </w:p>
    <w:p w:rsidR="00473605" w:rsidRDefault="008609E2">
      <w:pPr>
        <w:ind w:left="360"/>
        <w:jc w:val="both"/>
        <w:rPr>
          <w:sz w:val="24"/>
          <w:szCs w:val="24"/>
        </w:rPr>
      </w:pPr>
      <w:r>
        <w:rPr>
          <w:sz w:val="24"/>
          <w:szCs w:val="24"/>
        </w:rPr>
        <w:t>Nabídky budou</w:t>
      </w:r>
      <w:r w:rsidR="009A27D2">
        <w:rPr>
          <w:sz w:val="24"/>
          <w:szCs w:val="24"/>
        </w:rPr>
        <w:t xml:space="preserve"> v každé části veřejné zakázky</w:t>
      </w:r>
      <w:r>
        <w:rPr>
          <w:sz w:val="24"/>
          <w:szCs w:val="24"/>
        </w:rPr>
        <w:t xml:space="preserve"> hodnoceny podle </w:t>
      </w:r>
      <w:r w:rsidR="00FA06B8">
        <w:rPr>
          <w:sz w:val="24"/>
          <w:szCs w:val="24"/>
        </w:rPr>
        <w:t xml:space="preserve">základního hodnotícího kritéria </w:t>
      </w:r>
      <w:r w:rsidR="00FA06B8" w:rsidRPr="00FA06B8">
        <w:rPr>
          <w:b/>
          <w:sz w:val="24"/>
          <w:szCs w:val="24"/>
        </w:rPr>
        <w:t>„nejnižší nabídková cena“</w:t>
      </w:r>
      <w:r w:rsidR="00FA06B8">
        <w:rPr>
          <w:sz w:val="24"/>
          <w:szCs w:val="24"/>
        </w:rPr>
        <w:t>.</w:t>
      </w:r>
    </w:p>
    <w:p w:rsidR="00473605" w:rsidRDefault="00FA06B8">
      <w:pPr>
        <w:ind w:left="360"/>
        <w:jc w:val="both"/>
        <w:rPr>
          <w:sz w:val="24"/>
          <w:szCs w:val="24"/>
        </w:rPr>
      </w:pPr>
      <w:r w:rsidRPr="00FA06B8">
        <w:rPr>
          <w:sz w:val="24"/>
          <w:szCs w:val="24"/>
        </w:rPr>
        <w:t xml:space="preserve">Nabídky budou vyhodnoceny podle absolutní hodnoty nabídkové ceny od nejnižší po nejvyšší. Nejvýhodnější je nabídka s nejnižší nabídkovou cenou. </w:t>
      </w:r>
      <w:r w:rsidR="003602AE" w:rsidRPr="00CC353B">
        <w:rPr>
          <w:sz w:val="24"/>
          <w:szCs w:val="24"/>
        </w:rPr>
        <w:t xml:space="preserve">V rámci tohoto kritéria hodnotí komise předloženou nabídkovou cenu za požadovaný předmět zakázky. </w:t>
      </w:r>
      <w:r w:rsidRPr="00FA06B8">
        <w:rPr>
          <w:sz w:val="24"/>
          <w:szCs w:val="24"/>
        </w:rPr>
        <w:t xml:space="preserve">Při hodnocení nabídkové ceny je rozhodná její </w:t>
      </w:r>
      <w:r w:rsidRPr="00162B7A">
        <w:rPr>
          <w:sz w:val="24"/>
          <w:szCs w:val="24"/>
        </w:rPr>
        <w:t>výše včetně</w:t>
      </w:r>
      <w:r w:rsidRPr="00FA06B8">
        <w:rPr>
          <w:sz w:val="24"/>
          <w:szCs w:val="24"/>
        </w:rPr>
        <w:t xml:space="preserve"> daně z přidané hodnoty.</w:t>
      </w:r>
    </w:p>
    <w:p w:rsidR="00473605" w:rsidRDefault="00473605">
      <w:pPr>
        <w:ind w:left="360"/>
        <w:jc w:val="both"/>
        <w:rPr>
          <w:sz w:val="24"/>
          <w:szCs w:val="24"/>
        </w:rPr>
      </w:pPr>
    </w:p>
    <w:p w:rsidR="00473605" w:rsidRDefault="00473605">
      <w:pPr>
        <w:pStyle w:val="Nadpis1ZD"/>
        <w:numPr>
          <w:ilvl w:val="0"/>
          <w:numId w:val="0"/>
        </w:numPr>
        <w:tabs>
          <w:tab w:val="left" w:pos="708"/>
        </w:tabs>
        <w:ind w:left="360"/>
        <w:rPr>
          <w:sz w:val="24"/>
          <w:szCs w:val="24"/>
        </w:rPr>
      </w:pPr>
    </w:p>
    <w:p w:rsidR="00473605" w:rsidRDefault="008609E2">
      <w:pPr>
        <w:pStyle w:val="Nadpis1ZD"/>
        <w:rPr>
          <w:sz w:val="24"/>
          <w:szCs w:val="24"/>
        </w:rPr>
      </w:pPr>
      <w:bookmarkStart w:id="31" w:name="_Toc368993980"/>
      <w:r>
        <w:rPr>
          <w:sz w:val="24"/>
          <w:szCs w:val="24"/>
        </w:rPr>
        <w:t>jiné požadavky zadavatele na plnění veřejné zakázky.</w:t>
      </w:r>
      <w:bookmarkEnd w:id="31"/>
    </w:p>
    <w:p w:rsidR="00473605" w:rsidRDefault="00473605">
      <w:pPr>
        <w:pStyle w:val="Nadpis1ZD"/>
        <w:numPr>
          <w:ilvl w:val="0"/>
          <w:numId w:val="0"/>
        </w:numPr>
        <w:tabs>
          <w:tab w:val="left" w:pos="708"/>
        </w:tabs>
        <w:ind w:left="720" w:hanging="360"/>
        <w:rPr>
          <w:sz w:val="24"/>
          <w:szCs w:val="24"/>
        </w:rPr>
      </w:pPr>
    </w:p>
    <w:p w:rsidR="006D403A" w:rsidRPr="006D403A" w:rsidRDefault="006D403A" w:rsidP="006D403A">
      <w:pPr>
        <w:numPr>
          <w:ilvl w:val="0"/>
          <w:numId w:val="15"/>
        </w:numPr>
        <w:jc w:val="both"/>
        <w:rPr>
          <w:snapToGrid w:val="0"/>
          <w:sz w:val="24"/>
        </w:rPr>
      </w:pPr>
      <w:r w:rsidRPr="006D403A">
        <w:rPr>
          <w:snapToGrid w:val="0"/>
          <w:sz w:val="24"/>
        </w:rPr>
        <w:t>Dodatečné požadavky zadavatele</w:t>
      </w:r>
    </w:p>
    <w:p w:rsidR="00473605" w:rsidRDefault="006D403A" w:rsidP="006D403A">
      <w:pPr>
        <w:ind w:left="360"/>
        <w:jc w:val="both"/>
        <w:rPr>
          <w:sz w:val="24"/>
          <w:szCs w:val="24"/>
        </w:rPr>
      </w:pPr>
      <w:r w:rsidRPr="006D403A">
        <w:rPr>
          <w:snapToGrid w:val="0"/>
          <w:sz w:val="24"/>
        </w:rPr>
        <w:t>V případě, že se při veřejné zakázce vyskytnou dodatečné požadavky zadavatele na další dodávky, nebo služby (dodávky, nebo služby nezahrnuté v technické specifikaci zadavatele), které bude nezbytné dodat pro řádné splnění účelu veřejné zakázky, bude jejich zadání řešeno v souladu se zákonem.</w:t>
      </w:r>
    </w:p>
    <w:p w:rsidR="00473605" w:rsidRDefault="00473605">
      <w:pPr>
        <w:ind w:left="360"/>
        <w:jc w:val="both"/>
        <w:rPr>
          <w:sz w:val="24"/>
          <w:szCs w:val="24"/>
          <w:highlight w:val="yellow"/>
        </w:rPr>
      </w:pPr>
    </w:p>
    <w:p w:rsidR="00473605" w:rsidRDefault="00473605">
      <w:pPr>
        <w:pStyle w:val="Zkladntext"/>
        <w:ind w:left="360"/>
        <w:jc w:val="both"/>
      </w:pPr>
    </w:p>
    <w:p w:rsidR="00473605" w:rsidRDefault="008609E2">
      <w:pPr>
        <w:pStyle w:val="Nadpis1ZD"/>
        <w:numPr>
          <w:ilvl w:val="0"/>
          <w:numId w:val="3"/>
        </w:numPr>
        <w:rPr>
          <w:bCs/>
        </w:rPr>
      </w:pPr>
      <w:bookmarkStart w:id="32" w:name="_Toc368993981"/>
      <w:r>
        <w:rPr>
          <w:bCs/>
        </w:rPr>
        <w:t>Požadavky zadavatele na kvalifikaci - § 50 zákona</w:t>
      </w:r>
      <w:bookmarkEnd w:id="32"/>
    </w:p>
    <w:p w:rsidR="00473605" w:rsidRDefault="00473605">
      <w:pPr>
        <w:rPr>
          <w:sz w:val="24"/>
        </w:rPr>
      </w:pPr>
    </w:p>
    <w:p w:rsidR="00473605" w:rsidRPr="003602AE" w:rsidRDefault="006D403A" w:rsidP="003602AE">
      <w:pPr>
        <w:ind w:left="426"/>
        <w:jc w:val="both"/>
        <w:rPr>
          <w:sz w:val="24"/>
        </w:rPr>
      </w:pPr>
      <w:r w:rsidRPr="006D403A">
        <w:rPr>
          <w:sz w:val="24"/>
        </w:rPr>
        <w:t>Podrobné požadavky na prokázání splnění kvalifikace jsou uvedeny v Kvalifikační dokumentaci veřejné zakázky.</w:t>
      </w:r>
    </w:p>
    <w:p w:rsidR="00473605" w:rsidRDefault="00473605">
      <w:pPr>
        <w:ind w:left="360"/>
        <w:jc w:val="both"/>
        <w:rPr>
          <w:sz w:val="24"/>
          <w:szCs w:val="24"/>
        </w:rPr>
      </w:pPr>
    </w:p>
    <w:p w:rsidR="00473605" w:rsidRDefault="008609E2">
      <w:pPr>
        <w:pStyle w:val="Nadpis1ZD"/>
        <w:numPr>
          <w:ilvl w:val="0"/>
          <w:numId w:val="3"/>
        </w:numPr>
        <w:rPr>
          <w:bCs/>
        </w:rPr>
      </w:pPr>
      <w:bookmarkStart w:id="33" w:name="_Toc368993982"/>
      <w:r>
        <w:rPr>
          <w:bCs/>
        </w:rPr>
        <w:t>Požadavek na poskytnutí jistoty - § 67 zákona</w:t>
      </w:r>
      <w:bookmarkEnd w:id="33"/>
    </w:p>
    <w:p w:rsidR="00473605" w:rsidRDefault="00473605">
      <w:pPr>
        <w:rPr>
          <w:sz w:val="24"/>
          <w:szCs w:val="24"/>
        </w:rPr>
      </w:pPr>
    </w:p>
    <w:p w:rsidR="00473605" w:rsidRDefault="003602AE">
      <w:pPr>
        <w:ind w:left="360"/>
        <w:jc w:val="both"/>
        <w:rPr>
          <w:sz w:val="24"/>
        </w:rPr>
      </w:pPr>
      <w:r w:rsidRPr="003602AE">
        <w:rPr>
          <w:sz w:val="24"/>
        </w:rPr>
        <w:t>Zadavatel v souladu s § 67 odst. 1 zákona nepožaduje, aby uchazeči k zajištění plnění svých povinností vyplývajících z účasti v zadávacím řízení poskytli jistotu.</w:t>
      </w:r>
    </w:p>
    <w:p w:rsidR="003602AE" w:rsidRDefault="003602AE">
      <w:pPr>
        <w:ind w:left="360"/>
        <w:jc w:val="both"/>
        <w:rPr>
          <w:sz w:val="24"/>
          <w:szCs w:val="24"/>
        </w:rPr>
      </w:pPr>
    </w:p>
    <w:p w:rsidR="00473605" w:rsidRDefault="008609E2">
      <w:pPr>
        <w:pStyle w:val="Nadpis1ZD"/>
        <w:numPr>
          <w:ilvl w:val="0"/>
          <w:numId w:val="3"/>
        </w:numPr>
        <w:rPr>
          <w:sz w:val="24"/>
          <w:szCs w:val="24"/>
        </w:rPr>
      </w:pPr>
      <w:r>
        <w:rPr>
          <w:sz w:val="24"/>
          <w:szCs w:val="24"/>
        </w:rPr>
        <w:t xml:space="preserve"> </w:t>
      </w:r>
      <w:bookmarkStart w:id="34" w:name="_Toc368993983"/>
      <w:r>
        <w:rPr>
          <w:bCs/>
        </w:rPr>
        <w:t>Místo a doba pro podání nabídky</w:t>
      </w:r>
      <w:bookmarkEnd w:id="34"/>
    </w:p>
    <w:p w:rsidR="00473605" w:rsidRDefault="00473605">
      <w:pPr>
        <w:ind w:left="360"/>
        <w:jc w:val="both"/>
        <w:rPr>
          <w:sz w:val="24"/>
          <w:szCs w:val="24"/>
        </w:rPr>
      </w:pPr>
    </w:p>
    <w:p w:rsidR="00473605" w:rsidRDefault="008609E2">
      <w:pPr>
        <w:pStyle w:val="Zkladntext"/>
        <w:ind w:left="360"/>
        <w:jc w:val="both"/>
      </w:pPr>
      <w:r>
        <w:t xml:space="preserve">Lhůta pro podání nabídek končí dne </w:t>
      </w:r>
      <w:r w:rsidR="006D403A" w:rsidRPr="00B34DC8">
        <w:rPr>
          <w:b/>
        </w:rPr>
        <w:t>10. 1. 2014</w:t>
      </w:r>
      <w:r>
        <w:rPr>
          <w:b/>
        </w:rPr>
        <w:t xml:space="preserve"> v</w:t>
      </w:r>
      <w:r w:rsidR="006D403A">
        <w:rPr>
          <w:b/>
        </w:rPr>
        <w:t> 9:00</w:t>
      </w:r>
      <w:r>
        <w:rPr>
          <w:b/>
        </w:rPr>
        <w:t>  hod</w:t>
      </w:r>
      <w:r w:rsidR="006D403A">
        <w:rPr>
          <w:b/>
        </w:rPr>
        <w:t>in.</w:t>
      </w:r>
    </w:p>
    <w:p w:rsidR="003602AE" w:rsidRDefault="003602AE" w:rsidP="003602AE">
      <w:pPr>
        <w:autoSpaceDE w:val="0"/>
        <w:autoSpaceDN w:val="0"/>
        <w:adjustRightInd w:val="0"/>
        <w:spacing w:before="180"/>
        <w:ind w:left="360"/>
        <w:jc w:val="both"/>
        <w:rPr>
          <w:bCs/>
          <w:sz w:val="24"/>
        </w:rPr>
      </w:pPr>
      <w:r>
        <w:rPr>
          <w:sz w:val="24"/>
        </w:rPr>
        <w:t>Nabídky lze poslat doporučenou poštou nebo kurýrní službou na adresu: Krajský úřad Zlínského kaje, odbor investic, Ing. David Neulinger, Tř. T. Bati 21, 761 90 Zlín, nebo osobně podat</w:t>
      </w:r>
      <w:r>
        <w:t xml:space="preserve"> </w:t>
      </w:r>
      <w:r>
        <w:rPr>
          <w:bCs/>
          <w:sz w:val="24"/>
        </w:rPr>
        <w:t>v pracovní dny v úředních hodinách podatelny, v den podání nabídek do 9:00 hodin. Za okamžik převzetí nabídky zadavatelem je považováno převzetí nabídky podatelnou zadavatele.</w:t>
      </w:r>
    </w:p>
    <w:p w:rsidR="003602AE" w:rsidRPr="004C4EB3" w:rsidRDefault="003602AE" w:rsidP="003602AE">
      <w:pPr>
        <w:autoSpaceDE w:val="0"/>
        <w:autoSpaceDN w:val="0"/>
        <w:adjustRightInd w:val="0"/>
        <w:spacing w:before="180"/>
        <w:ind w:left="360"/>
        <w:jc w:val="both"/>
        <w:rPr>
          <w:bCs/>
          <w:sz w:val="24"/>
        </w:rPr>
      </w:pPr>
      <w:r w:rsidRPr="004C4EB3">
        <w:rPr>
          <w:bCs/>
          <w:sz w:val="24"/>
        </w:rPr>
        <w:t xml:space="preserve">Nabídka musí splňovat podmínky uvedené v § 68 odst. 1 a 2 zákona a dále splňovat také požadavky dle § 69 odst. 1 až 5 zákona. Obálka bude označena zejména názvem veřejné zakázky, adresou uchazeče a poznámkou </w:t>
      </w:r>
      <w:r w:rsidRPr="004C4EB3">
        <w:rPr>
          <w:b/>
          <w:bCs/>
          <w:sz w:val="24"/>
        </w:rPr>
        <w:t>NEOTEVÍRAT</w:t>
      </w:r>
      <w:r w:rsidRPr="004C4EB3">
        <w:rPr>
          <w:bCs/>
          <w:sz w:val="24"/>
        </w:rPr>
        <w:t>. Obsah obálky, která nebude řádně označena, nebude zadavatelem považován</w:t>
      </w:r>
      <w:r>
        <w:rPr>
          <w:bCs/>
          <w:sz w:val="24"/>
        </w:rPr>
        <w:t>a</w:t>
      </w:r>
      <w:r w:rsidRPr="004C4EB3">
        <w:rPr>
          <w:bCs/>
          <w:sz w:val="24"/>
        </w:rPr>
        <w:t xml:space="preserve"> za nabídku ve smyslu zákona č. 137/2006 Sb., o veřejných zakázkách, ale za jiné podání adresované zadavateli. Takové podání nebude uchazeči vráceno a v souladu se zákonem bude zadavatelem archivováno ke zdokumentování průběhu zadávacího řízení. Zadavatel bude o této skutečnosti uchazeče informovat.</w:t>
      </w:r>
    </w:p>
    <w:p w:rsidR="003602AE" w:rsidRDefault="003602AE" w:rsidP="003602AE">
      <w:pPr>
        <w:pStyle w:val="Zkladntext2"/>
        <w:ind w:left="360"/>
      </w:pPr>
    </w:p>
    <w:p w:rsidR="003602AE" w:rsidRDefault="003602AE" w:rsidP="003602AE">
      <w:pPr>
        <w:pStyle w:val="Zkladntext2"/>
        <w:ind w:left="360"/>
      </w:pPr>
      <w:r>
        <w:t xml:space="preserve">Nabídky podané po lhůtě (§ 71 odst. 6 zákona) komise neotevře, a zadavatel bude informovat uchazeče o uvedené skutečnosti. Nabídky nebudou vráceny a v souladu se zákonem budou zadavatelem archivovány ke zdokumentování průběhu zadávacího řízení. </w:t>
      </w:r>
    </w:p>
    <w:p w:rsidR="003602AE" w:rsidRDefault="003602AE" w:rsidP="003602AE">
      <w:pPr>
        <w:pStyle w:val="Zkladntext2"/>
        <w:ind w:left="360"/>
      </w:pPr>
    </w:p>
    <w:p w:rsidR="00473605" w:rsidRDefault="003602AE" w:rsidP="003602AE">
      <w:pPr>
        <w:pStyle w:val="Zkladntext2"/>
        <w:ind w:left="360"/>
      </w:pPr>
      <w:r w:rsidRPr="00D46B5F">
        <w:t xml:space="preserve">Nabídky, které budou poškozeny tak, že se z nich dá obsah vyjmout, </w:t>
      </w:r>
      <w:r>
        <w:t>zadavatel přijme jako jiné podání adresované zadavateli, nikoli jako nabídku na veřejnou zakázku.</w:t>
      </w:r>
      <w:r w:rsidRPr="00D46B5F">
        <w:t xml:space="preserve"> Takové podání nebude uchazeči vráceno a v souladu se zákonem bude zadavatelem archivováno ke zdokumentování průběhu zadáv</w:t>
      </w:r>
      <w:r>
        <w:t>acího řízení. Zadavatel bude o uvedené</w:t>
      </w:r>
      <w:r w:rsidRPr="00D46B5F">
        <w:t xml:space="preserve"> skutečnosti uchazeče informovat.</w:t>
      </w:r>
    </w:p>
    <w:p w:rsidR="00473605" w:rsidRDefault="00473605">
      <w:pPr>
        <w:pStyle w:val="Zkladntext2"/>
      </w:pPr>
    </w:p>
    <w:p w:rsidR="00473605" w:rsidRDefault="008609E2">
      <w:pPr>
        <w:pStyle w:val="Nadpis1ZD"/>
        <w:numPr>
          <w:ilvl w:val="0"/>
          <w:numId w:val="3"/>
        </w:numPr>
        <w:rPr>
          <w:bCs/>
        </w:rPr>
      </w:pPr>
      <w:r>
        <w:rPr>
          <w:bCs/>
        </w:rPr>
        <w:t xml:space="preserve"> </w:t>
      </w:r>
      <w:bookmarkStart w:id="35" w:name="_Toc368993984"/>
      <w:r>
        <w:rPr>
          <w:bCs/>
        </w:rPr>
        <w:t>Místo a doba otevírání obálek</w:t>
      </w:r>
      <w:bookmarkEnd w:id="35"/>
    </w:p>
    <w:p w:rsidR="00473605" w:rsidRDefault="00473605">
      <w:pPr>
        <w:pStyle w:val="Zkladntext2"/>
      </w:pPr>
    </w:p>
    <w:p w:rsidR="00473605" w:rsidRDefault="008609E2">
      <w:pPr>
        <w:tabs>
          <w:tab w:val="left" w:pos="1980"/>
        </w:tabs>
        <w:ind w:left="360"/>
        <w:jc w:val="both"/>
        <w:rPr>
          <w:sz w:val="24"/>
          <w:szCs w:val="24"/>
        </w:rPr>
      </w:pPr>
      <w:r>
        <w:rPr>
          <w:sz w:val="24"/>
        </w:rPr>
        <w:t>Otevírání obálek pro</w:t>
      </w:r>
      <w:r w:rsidR="00F66C5D">
        <w:rPr>
          <w:sz w:val="24"/>
        </w:rPr>
        <w:t>běhne</w:t>
      </w:r>
      <w:r>
        <w:rPr>
          <w:sz w:val="24"/>
        </w:rPr>
        <w:t> </w:t>
      </w:r>
      <w:r w:rsidRPr="00E20ACB">
        <w:rPr>
          <w:sz w:val="24"/>
        </w:rPr>
        <w:t>dne</w:t>
      </w:r>
      <w:r w:rsidR="00F66C5D">
        <w:rPr>
          <w:b/>
          <w:sz w:val="24"/>
        </w:rPr>
        <w:t xml:space="preserve"> 10. 1. 2014 v 9:05 </w:t>
      </w:r>
      <w:r>
        <w:rPr>
          <w:b/>
          <w:sz w:val="24"/>
        </w:rPr>
        <w:t>hod</w:t>
      </w:r>
      <w:r w:rsidR="00F66C5D">
        <w:rPr>
          <w:b/>
          <w:sz w:val="24"/>
        </w:rPr>
        <w:t>in</w:t>
      </w:r>
      <w:r>
        <w:rPr>
          <w:sz w:val="24"/>
        </w:rPr>
        <w:t xml:space="preserve"> </w:t>
      </w:r>
      <w:r w:rsidR="00F66C5D">
        <w:rPr>
          <w:sz w:val="24"/>
        </w:rPr>
        <w:t>v budově</w:t>
      </w:r>
      <w:r w:rsidR="00F66C5D" w:rsidRPr="00F66C5D">
        <w:rPr>
          <w:sz w:val="24"/>
        </w:rPr>
        <w:t xml:space="preserve"> zadavatele,</w:t>
      </w:r>
      <w:r w:rsidR="00F66C5D">
        <w:rPr>
          <w:b/>
          <w:sz w:val="24"/>
        </w:rPr>
        <w:t xml:space="preserve"> budova 15, Vavrečkova 7040, 76001 Zlín, </w:t>
      </w:r>
      <w:r w:rsidRPr="00F66C5D">
        <w:rPr>
          <w:b/>
          <w:sz w:val="24"/>
        </w:rPr>
        <w:t xml:space="preserve">kancelář </w:t>
      </w:r>
      <w:r w:rsidRPr="00F66C5D">
        <w:rPr>
          <w:b/>
          <w:bCs/>
          <w:sz w:val="24"/>
        </w:rPr>
        <w:t>č.</w:t>
      </w:r>
      <w:r w:rsidRPr="00F66C5D">
        <w:rPr>
          <w:b/>
          <w:sz w:val="24"/>
        </w:rPr>
        <w:t xml:space="preserve"> 15.539</w:t>
      </w:r>
      <w:r w:rsidR="00F66C5D">
        <w:rPr>
          <w:b/>
          <w:sz w:val="24"/>
        </w:rPr>
        <w:t>,</w:t>
      </w:r>
      <w:r w:rsidRPr="00F66C5D">
        <w:rPr>
          <w:b/>
          <w:sz w:val="24"/>
        </w:rPr>
        <w:t xml:space="preserve"> patro</w:t>
      </w:r>
      <w:r w:rsidR="00F66C5D" w:rsidRPr="00F66C5D">
        <w:rPr>
          <w:b/>
          <w:sz w:val="24"/>
        </w:rPr>
        <w:t xml:space="preserve"> 5.</w:t>
      </w:r>
    </w:p>
    <w:p w:rsidR="00473605" w:rsidRDefault="008609E2">
      <w:pPr>
        <w:ind w:left="360"/>
        <w:jc w:val="both"/>
        <w:rPr>
          <w:sz w:val="24"/>
        </w:rPr>
      </w:pPr>
      <w:r>
        <w:rPr>
          <w:sz w:val="24"/>
        </w:rPr>
        <w:t>Otevírání obálek s nabídkami provede komise ustavená zadavatelem, která bude postupovat dle § 71 zákona.</w:t>
      </w:r>
    </w:p>
    <w:p w:rsidR="00473605" w:rsidRDefault="00473605">
      <w:pPr>
        <w:rPr>
          <w:sz w:val="24"/>
        </w:rPr>
      </w:pPr>
    </w:p>
    <w:p w:rsidR="00F66C5D" w:rsidRPr="00F66C5D" w:rsidRDefault="002C3446" w:rsidP="002C3446">
      <w:pPr>
        <w:pStyle w:val="Nadpis1ZD"/>
        <w:numPr>
          <w:ilvl w:val="0"/>
          <w:numId w:val="3"/>
        </w:numPr>
        <w:tabs>
          <w:tab w:val="clear" w:pos="720"/>
          <w:tab w:val="num" w:pos="851"/>
        </w:tabs>
        <w:ind w:left="851" w:hanging="425"/>
        <w:rPr>
          <w:bCs/>
        </w:rPr>
      </w:pPr>
      <w:bookmarkStart w:id="36" w:name="_Toc368993985"/>
      <w:bookmarkStart w:id="37" w:name="_Ref96216068"/>
      <w:r>
        <w:t xml:space="preserve"> </w:t>
      </w:r>
      <w:r w:rsidR="00F66C5D">
        <w:t>Zadávací dokumentace nebo podmínky přístupu či poskytnutí zadávací dokumentace podle § 48</w:t>
      </w:r>
      <w:bookmarkEnd w:id="36"/>
    </w:p>
    <w:p w:rsidR="00F66C5D" w:rsidRDefault="00F66C5D" w:rsidP="00F66C5D">
      <w:pPr>
        <w:pStyle w:val="Nadpis1ZD"/>
        <w:numPr>
          <w:ilvl w:val="0"/>
          <w:numId w:val="0"/>
        </w:numPr>
        <w:ind w:left="720"/>
      </w:pPr>
    </w:p>
    <w:p w:rsidR="00F66C5D" w:rsidRPr="008923FF" w:rsidRDefault="00F66C5D" w:rsidP="00F66C5D">
      <w:pPr>
        <w:pStyle w:val="Zkladntext"/>
        <w:ind w:left="360"/>
        <w:jc w:val="both"/>
      </w:pPr>
      <w:r w:rsidRPr="00387630">
        <w:rPr>
          <w:b/>
        </w:rPr>
        <w:t>Zadávací dokumentace</w:t>
      </w:r>
      <w:r>
        <w:rPr>
          <w:b/>
        </w:rPr>
        <w:t xml:space="preserve"> </w:t>
      </w:r>
      <w:r w:rsidRPr="00387630">
        <w:rPr>
          <w:b/>
        </w:rPr>
        <w:t>je z</w:t>
      </w:r>
      <w:r>
        <w:rPr>
          <w:b/>
        </w:rPr>
        <w:t xml:space="preserve">veřejněna na profilu zadavatele: </w:t>
      </w:r>
      <w:hyperlink r:id="rId15" w:history="1">
        <w:r w:rsidRPr="008923FF">
          <w:rPr>
            <w:rStyle w:val="Hypertextovodkaz"/>
          </w:rPr>
          <w:t>https://stavebnionline.cz/Profily/profil.asp?ID=113</w:t>
        </w:r>
      </w:hyperlink>
    </w:p>
    <w:p w:rsidR="00F66C5D" w:rsidRPr="00387630" w:rsidRDefault="00F66C5D" w:rsidP="00F66C5D">
      <w:pPr>
        <w:pStyle w:val="Zkladntext"/>
        <w:ind w:left="360"/>
        <w:jc w:val="both"/>
        <w:rPr>
          <w:b/>
        </w:rPr>
      </w:pPr>
    </w:p>
    <w:p w:rsidR="00F66C5D" w:rsidRDefault="00F66C5D" w:rsidP="00F66C5D">
      <w:pPr>
        <w:pStyle w:val="Zkladntext"/>
        <w:ind w:left="360"/>
        <w:jc w:val="both"/>
      </w:pPr>
      <w:r w:rsidRPr="008923FF">
        <w:t>Zadávací dokumentaci si zájemci mohou vyžádat</w:t>
      </w:r>
      <w:r>
        <w:t xml:space="preserve"> též</w:t>
      </w:r>
      <w:r w:rsidRPr="008923FF">
        <w:t xml:space="preserve"> od zadavatele na adrese</w:t>
      </w:r>
      <w:r>
        <w:t xml:space="preserve"> Krajský úřad Zlínského kraje, Odbor investic, tř. T. Bati 21, 761 90 Zlín, kontaktní osoby:</w:t>
      </w:r>
    </w:p>
    <w:p w:rsidR="00F66C5D" w:rsidRDefault="00F66C5D" w:rsidP="00F66C5D">
      <w:pPr>
        <w:pStyle w:val="Zkladntext"/>
        <w:ind w:left="360"/>
        <w:jc w:val="both"/>
      </w:pPr>
      <w:r>
        <w:t>Ing. David Neulinger</w:t>
      </w:r>
      <w:r>
        <w:tab/>
      </w:r>
      <w:r>
        <w:tab/>
      </w:r>
      <w:r>
        <w:tab/>
      </w:r>
      <w:r>
        <w:tab/>
        <w:t>tel. 577 043 874</w:t>
      </w:r>
    </w:p>
    <w:p w:rsidR="00F66C5D" w:rsidRDefault="00F66C5D" w:rsidP="00F66C5D">
      <w:pPr>
        <w:pStyle w:val="Zkladntext"/>
        <w:ind w:left="360"/>
        <w:jc w:val="both"/>
      </w:pPr>
      <w:r>
        <w:t>Mgr. Michal Uherek,</w:t>
      </w:r>
      <w:r>
        <w:tab/>
      </w:r>
      <w:r>
        <w:tab/>
      </w:r>
      <w:r>
        <w:tab/>
      </w:r>
      <w:r>
        <w:tab/>
        <w:t>tel. 577 </w:t>
      </w:r>
      <w:r w:rsidRPr="00700BCF">
        <w:t>043 891 </w:t>
      </w:r>
    </w:p>
    <w:p w:rsidR="00F66C5D" w:rsidRDefault="00F66C5D" w:rsidP="00F66C5D">
      <w:pPr>
        <w:pStyle w:val="Zkladntext"/>
        <w:ind w:left="360"/>
        <w:jc w:val="both"/>
      </w:pPr>
      <w:r>
        <w:t>Zadávací dokumentaci je možné si vyžádat elektronickou formou pouze</w:t>
      </w:r>
      <w:r>
        <w:br/>
        <w:t xml:space="preserve">na adrese: </w:t>
      </w:r>
      <w:hyperlink r:id="rId16" w:history="1">
        <w:r>
          <w:rPr>
            <w:rStyle w:val="Hypertextovodkaz"/>
          </w:rPr>
          <w:t>verejne.zakazky@kr-zlinsky.cz</w:t>
        </w:r>
      </w:hyperlink>
    </w:p>
    <w:p w:rsidR="00F66C5D" w:rsidRDefault="00F66C5D" w:rsidP="00F66C5D">
      <w:pPr>
        <w:pStyle w:val="Zkladntext"/>
        <w:ind w:left="360"/>
        <w:jc w:val="both"/>
      </w:pPr>
    </w:p>
    <w:p w:rsidR="00F66C5D" w:rsidRDefault="00F66C5D" w:rsidP="00F66C5D">
      <w:pPr>
        <w:pStyle w:val="Zkladntext"/>
        <w:ind w:left="360"/>
        <w:jc w:val="both"/>
        <w:rPr>
          <w:b/>
        </w:rPr>
      </w:pPr>
      <w:r>
        <w:rPr>
          <w:b/>
        </w:rPr>
        <w:t>Podmínky pro vyžádání zadávací dokumentace</w:t>
      </w:r>
    </w:p>
    <w:p w:rsidR="00F66C5D" w:rsidRDefault="00F66C5D" w:rsidP="00F66C5D">
      <w:pPr>
        <w:pStyle w:val="Zkladntext"/>
        <w:ind w:left="360"/>
        <w:jc w:val="both"/>
      </w:pPr>
      <w:r>
        <w:t>Žádost o poskytnutí zadávací dokumentace musí být písemná (za písemnou se považuje i elektronická forma - § 148 odstavec 2 zákona – zaslaná na výše uvedenou elektronickou adresu) a musí být zadavateli ve stanovené lhůtě doručena.</w:t>
      </w:r>
    </w:p>
    <w:p w:rsidR="00F66C5D" w:rsidRDefault="00F66C5D" w:rsidP="00F66C5D">
      <w:pPr>
        <w:spacing w:before="180"/>
        <w:ind w:firstLine="720"/>
        <w:jc w:val="both"/>
        <w:rPr>
          <w:b/>
          <w:bCs/>
          <w:sz w:val="24"/>
          <w:u w:val="single"/>
        </w:rPr>
      </w:pPr>
      <w:r>
        <w:rPr>
          <w:b/>
          <w:bCs/>
          <w:sz w:val="24"/>
          <w:u w:val="single"/>
        </w:rPr>
        <w:t>Žádost o poskytnutí zadávací dokumentace musí obsahovat:</w:t>
      </w:r>
    </w:p>
    <w:p w:rsidR="00F66C5D" w:rsidRDefault="00F66C5D" w:rsidP="00F66C5D">
      <w:pPr>
        <w:numPr>
          <w:ilvl w:val="0"/>
          <w:numId w:val="16"/>
        </w:numPr>
        <w:ind w:left="1077" w:hanging="357"/>
        <w:jc w:val="both"/>
        <w:rPr>
          <w:sz w:val="24"/>
        </w:rPr>
      </w:pPr>
      <w:r>
        <w:rPr>
          <w:sz w:val="24"/>
        </w:rPr>
        <w:t>Název a číslo veřejné zakázky zadavatele</w:t>
      </w:r>
    </w:p>
    <w:p w:rsidR="00F66C5D" w:rsidRDefault="00F66C5D" w:rsidP="00F66C5D">
      <w:pPr>
        <w:numPr>
          <w:ilvl w:val="0"/>
          <w:numId w:val="16"/>
        </w:numPr>
        <w:ind w:left="1077" w:hanging="357"/>
        <w:jc w:val="both"/>
        <w:rPr>
          <w:sz w:val="24"/>
        </w:rPr>
      </w:pPr>
      <w:r>
        <w:rPr>
          <w:bCs/>
          <w:sz w:val="24"/>
        </w:rPr>
        <w:t>Název právnické osoby/jméno a příjmení fyzické osoby</w:t>
      </w:r>
    </w:p>
    <w:p w:rsidR="00F66C5D" w:rsidRDefault="00F66C5D" w:rsidP="00F66C5D">
      <w:pPr>
        <w:numPr>
          <w:ilvl w:val="0"/>
          <w:numId w:val="16"/>
        </w:numPr>
        <w:ind w:left="1077" w:hanging="357"/>
        <w:jc w:val="both"/>
        <w:rPr>
          <w:sz w:val="24"/>
        </w:rPr>
      </w:pPr>
      <w:r>
        <w:rPr>
          <w:sz w:val="24"/>
          <w:szCs w:val="18"/>
        </w:rPr>
        <w:t>Sídlo (včetně PSČ)</w:t>
      </w:r>
    </w:p>
    <w:p w:rsidR="00F66C5D" w:rsidRDefault="00F66C5D" w:rsidP="00F66C5D">
      <w:pPr>
        <w:numPr>
          <w:ilvl w:val="0"/>
          <w:numId w:val="16"/>
        </w:numPr>
        <w:ind w:left="1077" w:hanging="357"/>
        <w:jc w:val="both"/>
        <w:rPr>
          <w:sz w:val="24"/>
        </w:rPr>
      </w:pPr>
      <w:r>
        <w:rPr>
          <w:sz w:val="24"/>
          <w:szCs w:val="18"/>
        </w:rPr>
        <w:t>IČ</w:t>
      </w:r>
    </w:p>
    <w:p w:rsidR="00F66C5D" w:rsidRDefault="00F66C5D" w:rsidP="00F66C5D">
      <w:pPr>
        <w:numPr>
          <w:ilvl w:val="0"/>
          <w:numId w:val="16"/>
        </w:numPr>
        <w:ind w:left="1077" w:hanging="357"/>
        <w:jc w:val="both"/>
        <w:rPr>
          <w:sz w:val="24"/>
        </w:rPr>
      </w:pPr>
      <w:r>
        <w:rPr>
          <w:sz w:val="24"/>
          <w:szCs w:val="18"/>
        </w:rPr>
        <w:t>DIČ</w:t>
      </w:r>
    </w:p>
    <w:p w:rsidR="00F66C5D" w:rsidRDefault="00F66C5D" w:rsidP="00F66C5D">
      <w:pPr>
        <w:numPr>
          <w:ilvl w:val="0"/>
          <w:numId w:val="16"/>
        </w:numPr>
        <w:ind w:left="1077" w:hanging="357"/>
        <w:jc w:val="both"/>
        <w:rPr>
          <w:sz w:val="24"/>
        </w:rPr>
      </w:pPr>
      <w:r>
        <w:rPr>
          <w:sz w:val="24"/>
          <w:szCs w:val="18"/>
        </w:rPr>
        <w:t>Poštovní adresa pro písemnou komunikaci</w:t>
      </w:r>
    </w:p>
    <w:p w:rsidR="00F66C5D" w:rsidRDefault="00F66C5D" w:rsidP="00F66C5D">
      <w:pPr>
        <w:numPr>
          <w:ilvl w:val="0"/>
          <w:numId w:val="16"/>
        </w:numPr>
        <w:ind w:left="1077" w:hanging="357"/>
        <w:jc w:val="both"/>
        <w:rPr>
          <w:sz w:val="24"/>
        </w:rPr>
      </w:pPr>
      <w:r>
        <w:rPr>
          <w:sz w:val="24"/>
          <w:szCs w:val="18"/>
        </w:rPr>
        <w:t>Kontaktní osoba (jméno a funkce)</w:t>
      </w:r>
    </w:p>
    <w:p w:rsidR="00F66C5D" w:rsidRDefault="00F66C5D" w:rsidP="00F66C5D">
      <w:pPr>
        <w:numPr>
          <w:ilvl w:val="0"/>
          <w:numId w:val="16"/>
        </w:numPr>
        <w:ind w:left="1077" w:hanging="357"/>
        <w:jc w:val="both"/>
        <w:rPr>
          <w:sz w:val="24"/>
        </w:rPr>
      </w:pPr>
      <w:r>
        <w:rPr>
          <w:sz w:val="24"/>
          <w:szCs w:val="18"/>
        </w:rPr>
        <w:t>Tel., e-mail</w:t>
      </w:r>
    </w:p>
    <w:p w:rsidR="00F66C5D" w:rsidRDefault="00F66C5D" w:rsidP="00F66C5D">
      <w:pPr>
        <w:spacing w:before="180"/>
        <w:ind w:left="720"/>
        <w:jc w:val="both"/>
        <w:rPr>
          <w:sz w:val="24"/>
        </w:rPr>
      </w:pPr>
      <w:r>
        <w:rPr>
          <w:sz w:val="24"/>
          <w:szCs w:val="18"/>
        </w:rPr>
        <w:t>Takto vyplněnou žádost o poskytnutí zadávací dokumentace zašlete na výše uvedenou kontaktní adresu.</w:t>
      </w:r>
    </w:p>
    <w:p w:rsidR="00F66C5D" w:rsidRDefault="00F66C5D" w:rsidP="00F66C5D">
      <w:pPr>
        <w:pStyle w:val="Zkladntext"/>
        <w:ind w:left="360"/>
        <w:jc w:val="both"/>
        <w:rPr>
          <w:b/>
        </w:rPr>
      </w:pPr>
    </w:p>
    <w:p w:rsidR="00F66C5D" w:rsidRDefault="00F66C5D" w:rsidP="00F66C5D">
      <w:pPr>
        <w:pStyle w:val="Zkladntext"/>
        <w:ind w:left="360"/>
        <w:jc w:val="both"/>
        <w:rPr>
          <w:b/>
        </w:rPr>
      </w:pPr>
      <w:r>
        <w:rPr>
          <w:b/>
        </w:rPr>
        <w:t>Lhůty a způsob poskytnutí zadávací dokumentace</w:t>
      </w:r>
    </w:p>
    <w:p w:rsidR="00F66C5D" w:rsidRDefault="00F66C5D" w:rsidP="00F66C5D">
      <w:pPr>
        <w:pStyle w:val="Zkladntext"/>
        <w:ind w:left="360"/>
        <w:jc w:val="both"/>
      </w:pPr>
      <w:r>
        <w:t>Zadávací dokumentaci si zájemci mohou vyzvednout na adrese Krajský úřad Zlínského kraje, Odbor investic, tř. T. Bati 21, 761 90 Zlín, nebo jim bude zaslána na adresu sídla zájemce. Lhůty pro vyzvednutí jsou stanoveny zákonem.</w:t>
      </w:r>
    </w:p>
    <w:p w:rsidR="00F66C5D" w:rsidRDefault="00F66C5D" w:rsidP="00F66C5D">
      <w:pPr>
        <w:pStyle w:val="Zkladntext"/>
        <w:ind w:left="360"/>
        <w:jc w:val="both"/>
      </w:pPr>
    </w:p>
    <w:p w:rsidR="00F66C5D" w:rsidRDefault="00F66C5D" w:rsidP="00F66C5D">
      <w:pPr>
        <w:pStyle w:val="Zkladntext"/>
        <w:ind w:left="360"/>
        <w:jc w:val="both"/>
        <w:rPr>
          <w:b/>
        </w:rPr>
      </w:pPr>
      <w:r>
        <w:rPr>
          <w:b/>
        </w:rPr>
        <w:t>Úhrada nákladů na pořízení zadávací dokumentace</w:t>
      </w:r>
    </w:p>
    <w:p w:rsidR="00F66C5D" w:rsidRDefault="00F66C5D" w:rsidP="00B34DC8">
      <w:pPr>
        <w:pStyle w:val="Nadpis1ZD"/>
        <w:numPr>
          <w:ilvl w:val="0"/>
          <w:numId w:val="0"/>
        </w:numPr>
        <w:ind w:left="720" w:hanging="294"/>
        <w:rPr>
          <w:b w:val="0"/>
          <w:sz w:val="24"/>
          <w:szCs w:val="24"/>
        </w:rPr>
      </w:pPr>
      <w:bookmarkStart w:id="38" w:name="_Toc368991704"/>
      <w:bookmarkStart w:id="39" w:name="_Toc368993986"/>
      <w:r w:rsidRPr="008923FF">
        <w:rPr>
          <w:b w:val="0"/>
          <w:sz w:val="24"/>
          <w:szCs w:val="24"/>
        </w:rPr>
        <w:t>Za poskytnutí zadávací dokumentace zadavatel nepožaduje úhradu nákladů.</w:t>
      </w:r>
      <w:bookmarkEnd w:id="38"/>
      <w:bookmarkEnd w:id="39"/>
    </w:p>
    <w:p w:rsidR="00AD56CD" w:rsidRDefault="00AD56CD" w:rsidP="00F66C5D">
      <w:pPr>
        <w:pStyle w:val="Nadpis1ZD"/>
        <w:numPr>
          <w:ilvl w:val="0"/>
          <w:numId w:val="0"/>
        </w:numPr>
        <w:ind w:left="720"/>
        <w:rPr>
          <w:bCs/>
        </w:rPr>
      </w:pPr>
    </w:p>
    <w:p w:rsidR="00473605" w:rsidRDefault="008609E2" w:rsidP="002C3446">
      <w:pPr>
        <w:pStyle w:val="Nadpis1ZD"/>
        <w:numPr>
          <w:ilvl w:val="0"/>
          <w:numId w:val="3"/>
        </w:numPr>
        <w:tabs>
          <w:tab w:val="clear" w:pos="720"/>
          <w:tab w:val="num" w:pos="851"/>
        </w:tabs>
        <w:ind w:left="851" w:hanging="491"/>
        <w:rPr>
          <w:bCs/>
        </w:rPr>
      </w:pPr>
      <w:bookmarkStart w:id="40" w:name="_Toc368993987"/>
      <w:r>
        <w:rPr>
          <w:bCs/>
        </w:rPr>
        <w:t>Dodatečné informace k z</w:t>
      </w:r>
      <w:r w:rsidR="002C3446">
        <w:rPr>
          <w:bCs/>
        </w:rPr>
        <w:t xml:space="preserve">adávací dokumentaci a prohlídka </w:t>
      </w:r>
      <w:r>
        <w:rPr>
          <w:bCs/>
        </w:rPr>
        <w:t>místa plnění</w:t>
      </w:r>
      <w:bookmarkEnd w:id="37"/>
      <w:bookmarkEnd w:id="40"/>
    </w:p>
    <w:p w:rsidR="00473605" w:rsidRDefault="00473605">
      <w:pPr>
        <w:pStyle w:val="Zkladntext"/>
        <w:jc w:val="both"/>
      </w:pPr>
    </w:p>
    <w:p w:rsidR="005E1544" w:rsidRPr="005E1544" w:rsidRDefault="005E1544" w:rsidP="005E1544">
      <w:pPr>
        <w:ind w:left="360"/>
        <w:jc w:val="both"/>
        <w:rPr>
          <w:sz w:val="24"/>
        </w:rPr>
      </w:pPr>
      <w:r w:rsidRPr="005E1544">
        <w:rPr>
          <w:sz w:val="24"/>
        </w:rPr>
        <w:t>Dodavatel je oprávněn požadovat po zadavateli dodatečné informace k zadávacím podmínkám. Žádos</w:t>
      </w:r>
      <w:r>
        <w:rPr>
          <w:sz w:val="24"/>
        </w:rPr>
        <w:t xml:space="preserve">t musí být doručena nejpozději </w:t>
      </w:r>
      <w:r w:rsidRPr="005E1544">
        <w:rPr>
          <w:b/>
          <w:sz w:val="24"/>
        </w:rPr>
        <w:t>6 pracovních dnů</w:t>
      </w:r>
      <w:r w:rsidRPr="005E1544">
        <w:rPr>
          <w:sz w:val="24"/>
        </w:rPr>
        <w:t xml:space="preserve"> před uplynutím lhůty pro podání nabídek na adresu Zlínského kraje, tř. Tomáše Bati 21, 761 90 Zlín.  Kontaktní adresa pro elektronické podání žádosti o dodatečné informace je verejne.zakazky@kr-zlinsky.cz. Kontaktní osoba pro dodatečné informace k zadávacím podmínkám je Ing. David Neulinger, Mgr. Michal Uherek, tel. 577 043 874, 577 043 891.</w:t>
      </w:r>
    </w:p>
    <w:p w:rsidR="005E1544" w:rsidRPr="005E1544" w:rsidRDefault="005E1544" w:rsidP="005E1544">
      <w:pPr>
        <w:ind w:left="360"/>
        <w:jc w:val="both"/>
        <w:rPr>
          <w:sz w:val="24"/>
        </w:rPr>
      </w:pPr>
    </w:p>
    <w:p w:rsidR="005E1544" w:rsidRPr="005E1544" w:rsidRDefault="005E1544" w:rsidP="005E1544">
      <w:pPr>
        <w:ind w:left="360"/>
        <w:jc w:val="both"/>
        <w:rPr>
          <w:sz w:val="24"/>
        </w:rPr>
      </w:pPr>
      <w:r w:rsidRPr="005E1544">
        <w:rPr>
          <w:sz w:val="24"/>
        </w:rPr>
        <w:t>Na základě žádosti o dodatečné informace k zadávacím podmínkám doručené ve stanovené lhůtě zadavatel odešle dodavateli dodatečné informace k zadávacím</w:t>
      </w:r>
      <w:r>
        <w:rPr>
          <w:sz w:val="24"/>
        </w:rPr>
        <w:t xml:space="preserve"> podmínkám, a to nejpozději do </w:t>
      </w:r>
      <w:r w:rsidRPr="005E1544">
        <w:rPr>
          <w:b/>
          <w:sz w:val="24"/>
        </w:rPr>
        <w:t>4 pracovních dnů</w:t>
      </w:r>
      <w:r w:rsidRPr="005E1544">
        <w:rPr>
          <w:sz w:val="24"/>
        </w:rPr>
        <w:t xml:space="preserve"> po doručení žádosti dodavatele. Tyto dodatečné informace, včetně přesného znění žádosti, odešle zadavatel současně všem dodavatelům, kteří požádali o poskytnutí zadávací dokumentace nebo kterým byla zadávací dokumentace poskytnuta. Zadavatel uveřejnění dodatečné informace včetně přesného znění žádosti na profilu zadavatele.</w:t>
      </w:r>
    </w:p>
    <w:p w:rsidR="005E1544" w:rsidRPr="005E1544" w:rsidRDefault="005E1544" w:rsidP="005E1544">
      <w:pPr>
        <w:ind w:left="360"/>
        <w:jc w:val="both"/>
        <w:rPr>
          <w:sz w:val="24"/>
        </w:rPr>
      </w:pPr>
    </w:p>
    <w:p w:rsidR="005E1544" w:rsidRPr="005E1544" w:rsidRDefault="005E1544" w:rsidP="005E1544">
      <w:pPr>
        <w:ind w:left="360"/>
        <w:jc w:val="both"/>
        <w:rPr>
          <w:sz w:val="24"/>
        </w:rPr>
      </w:pPr>
      <w:r w:rsidRPr="005E1544">
        <w:rPr>
          <w:sz w:val="24"/>
        </w:rPr>
        <w:t xml:space="preserve">Zadavatel má právo poskytnout dodavatelům dodatečné informace k zadávacím podmínkám i bez předchozí žádosti dodavatele. </w:t>
      </w:r>
      <w:r w:rsidR="00190CE0">
        <w:rPr>
          <w:sz w:val="24"/>
        </w:rPr>
        <w:t>Výše uvedené odstavce se použijí obdobně.</w:t>
      </w:r>
    </w:p>
    <w:p w:rsidR="005E1544" w:rsidRPr="005E1544" w:rsidRDefault="005E1544" w:rsidP="005E1544">
      <w:pPr>
        <w:ind w:left="360"/>
        <w:jc w:val="both"/>
        <w:rPr>
          <w:sz w:val="24"/>
        </w:rPr>
      </w:pPr>
    </w:p>
    <w:p w:rsidR="00473605" w:rsidRDefault="005E1544" w:rsidP="005E1544">
      <w:pPr>
        <w:ind w:left="360"/>
        <w:jc w:val="both"/>
        <w:rPr>
          <w:sz w:val="24"/>
        </w:rPr>
      </w:pPr>
      <w:r w:rsidRPr="005E1544">
        <w:rPr>
          <w:sz w:val="24"/>
        </w:rPr>
        <w:t>Vzhledem ke krátkým lhůtám pro poskytování dodatečných informací k zadávacím podmínkám a v souladu s § 148 odst. 2 zákona, může zadavatel pro poskytnutí dodatečných informací využít elektronické pošty. Dodavatel proto uvede při vyžádání zadávací dokumentace v objednávce jednu elektronickou adresu, na kterou mají být případné dodatečné informace k zadávací dokumentaci zasílány. Za řádnost a úplnost této adresy odpovídá dodavatel. Doručení dodatečných informací elektronickou poštou dodavateli na jím uvedenou adresu se považuje za řádné doručení dnem a hodinou, kdy byla příslušná informace předána do evidence dodavatele.  Zadavatel může doručit dodatečné informace dodavateli i v listinné podobě prostřednictvím držitele poštovní licence.</w:t>
      </w:r>
    </w:p>
    <w:p w:rsidR="004247DB" w:rsidRDefault="004247DB" w:rsidP="005E1544">
      <w:pPr>
        <w:ind w:left="360"/>
        <w:jc w:val="both"/>
        <w:rPr>
          <w:sz w:val="24"/>
        </w:rPr>
      </w:pPr>
    </w:p>
    <w:p w:rsidR="004247DB" w:rsidRDefault="004247DB" w:rsidP="005E1544">
      <w:pPr>
        <w:ind w:left="360"/>
        <w:jc w:val="both"/>
        <w:rPr>
          <w:sz w:val="24"/>
          <w:szCs w:val="24"/>
        </w:rPr>
      </w:pPr>
      <w:r>
        <w:rPr>
          <w:sz w:val="24"/>
        </w:rPr>
        <w:t>Prohlídka místa plnění se vzhledem k předmětu veřejné zakázky neuskuteční.</w:t>
      </w:r>
    </w:p>
    <w:p w:rsidR="00473605" w:rsidRDefault="00473605">
      <w:pPr>
        <w:rPr>
          <w:sz w:val="24"/>
          <w:szCs w:val="24"/>
        </w:rPr>
      </w:pPr>
    </w:p>
    <w:p w:rsidR="00473605" w:rsidRDefault="008609E2" w:rsidP="002C3446">
      <w:pPr>
        <w:pStyle w:val="Nadpis1ZD"/>
        <w:numPr>
          <w:ilvl w:val="0"/>
          <w:numId w:val="3"/>
        </w:numPr>
        <w:tabs>
          <w:tab w:val="clear" w:pos="720"/>
          <w:tab w:val="num" w:pos="851"/>
        </w:tabs>
        <w:rPr>
          <w:bCs/>
        </w:rPr>
      </w:pPr>
      <w:r>
        <w:rPr>
          <w:bCs/>
        </w:rPr>
        <w:t xml:space="preserve"> </w:t>
      </w:r>
      <w:bookmarkStart w:id="41" w:name="_Toc368993988"/>
      <w:r>
        <w:rPr>
          <w:bCs/>
        </w:rPr>
        <w:t>Doba realizace díla</w:t>
      </w:r>
      <w:bookmarkEnd w:id="41"/>
    </w:p>
    <w:p w:rsidR="00473605" w:rsidRDefault="00473605">
      <w:pPr>
        <w:pStyle w:val="Nadpis1ZD"/>
        <w:numPr>
          <w:ilvl w:val="0"/>
          <w:numId w:val="0"/>
        </w:numPr>
        <w:tabs>
          <w:tab w:val="left" w:pos="708"/>
        </w:tabs>
        <w:ind w:left="360"/>
        <w:rPr>
          <w:bCs/>
        </w:rPr>
      </w:pPr>
    </w:p>
    <w:p w:rsidR="00473605" w:rsidRDefault="008609E2">
      <w:pPr>
        <w:ind w:left="360"/>
        <w:jc w:val="both"/>
        <w:rPr>
          <w:sz w:val="24"/>
          <w:szCs w:val="24"/>
        </w:rPr>
      </w:pPr>
      <w:r>
        <w:rPr>
          <w:sz w:val="24"/>
          <w:szCs w:val="24"/>
        </w:rPr>
        <w:t xml:space="preserve">Níže uvedené termíny zahájení realizace díla a dokončení díla představují mezní termíny, v jejichž průběhu musí být dílo uskutečněno. </w:t>
      </w:r>
    </w:p>
    <w:p w:rsidR="00473605" w:rsidRDefault="00473605">
      <w:pPr>
        <w:ind w:left="360"/>
        <w:jc w:val="both"/>
        <w:rPr>
          <w:sz w:val="24"/>
          <w:szCs w:val="24"/>
        </w:rPr>
      </w:pPr>
    </w:p>
    <w:p w:rsidR="00473605" w:rsidRDefault="008609E2">
      <w:pPr>
        <w:tabs>
          <w:tab w:val="left" w:pos="5670"/>
        </w:tabs>
        <w:ind w:left="360"/>
        <w:jc w:val="both"/>
        <w:outlineLvl w:val="0"/>
        <w:rPr>
          <w:sz w:val="24"/>
          <w:szCs w:val="24"/>
        </w:rPr>
      </w:pPr>
      <w:r>
        <w:rPr>
          <w:sz w:val="24"/>
          <w:szCs w:val="24"/>
        </w:rPr>
        <w:t>Předpokládaný termín zahájení realizace díla:</w:t>
      </w:r>
      <w:r>
        <w:rPr>
          <w:sz w:val="24"/>
          <w:szCs w:val="24"/>
        </w:rPr>
        <w:tab/>
      </w:r>
      <w:r w:rsidR="009B5628" w:rsidRPr="00162B7A">
        <w:rPr>
          <w:rStyle w:val="Odkaznakoment"/>
          <w:sz w:val="24"/>
          <w:szCs w:val="24"/>
        </w:rPr>
        <w:t>04/2014</w:t>
      </w:r>
    </w:p>
    <w:p w:rsidR="00473605" w:rsidRDefault="008609E2">
      <w:pPr>
        <w:tabs>
          <w:tab w:val="left" w:pos="5670"/>
        </w:tabs>
        <w:ind w:left="360"/>
        <w:jc w:val="both"/>
        <w:rPr>
          <w:sz w:val="24"/>
          <w:szCs w:val="24"/>
        </w:rPr>
      </w:pPr>
      <w:r>
        <w:rPr>
          <w:sz w:val="24"/>
          <w:szCs w:val="24"/>
        </w:rPr>
        <w:t xml:space="preserve">Termín dokončení díla nejpozději </w:t>
      </w:r>
      <w:proofErr w:type="gramStart"/>
      <w:r>
        <w:rPr>
          <w:sz w:val="24"/>
          <w:szCs w:val="24"/>
        </w:rPr>
        <w:t>do</w:t>
      </w:r>
      <w:proofErr w:type="gramEnd"/>
      <w:r>
        <w:rPr>
          <w:sz w:val="24"/>
          <w:szCs w:val="24"/>
        </w:rPr>
        <w:t>:</w:t>
      </w:r>
      <w:r>
        <w:rPr>
          <w:sz w:val="24"/>
          <w:szCs w:val="24"/>
        </w:rPr>
        <w:tab/>
      </w:r>
      <w:r w:rsidR="00361C2D">
        <w:rPr>
          <w:rStyle w:val="Odkaznakoment"/>
          <w:sz w:val="24"/>
          <w:szCs w:val="24"/>
        </w:rPr>
        <w:t>04/2015</w:t>
      </w:r>
    </w:p>
    <w:p w:rsidR="00473605" w:rsidRDefault="00473605">
      <w:pPr>
        <w:pStyle w:val="Nadpis1ZD"/>
        <w:numPr>
          <w:ilvl w:val="0"/>
          <w:numId w:val="0"/>
        </w:numPr>
        <w:tabs>
          <w:tab w:val="left" w:pos="708"/>
        </w:tabs>
        <w:ind w:left="360"/>
        <w:rPr>
          <w:b w:val="0"/>
          <w:color w:val="FF0000"/>
          <w:sz w:val="24"/>
          <w:szCs w:val="24"/>
        </w:rPr>
      </w:pPr>
    </w:p>
    <w:p w:rsidR="00473605" w:rsidRDefault="00473605">
      <w:pPr>
        <w:pStyle w:val="Nadpis1ZD"/>
        <w:numPr>
          <w:ilvl w:val="0"/>
          <w:numId w:val="0"/>
        </w:numPr>
        <w:tabs>
          <w:tab w:val="left" w:pos="708"/>
        </w:tabs>
        <w:ind w:left="360"/>
        <w:rPr>
          <w:b w:val="0"/>
          <w:sz w:val="24"/>
          <w:szCs w:val="24"/>
        </w:rPr>
      </w:pPr>
    </w:p>
    <w:p w:rsidR="00473605" w:rsidRDefault="008609E2" w:rsidP="002C3446">
      <w:pPr>
        <w:pStyle w:val="Nadpis1ZD"/>
        <w:numPr>
          <w:ilvl w:val="0"/>
          <w:numId w:val="3"/>
        </w:numPr>
        <w:tabs>
          <w:tab w:val="clear" w:pos="720"/>
          <w:tab w:val="num" w:pos="851"/>
        </w:tabs>
        <w:rPr>
          <w:bCs/>
        </w:rPr>
      </w:pPr>
      <w:r>
        <w:rPr>
          <w:bCs/>
        </w:rPr>
        <w:t xml:space="preserve"> </w:t>
      </w:r>
      <w:bookmarkStart w:id="42" w:name="_Toc368993989"/>
      <w:r>
        <w:rPr>
          <w:bCs/>
        </w:rPr>
        <w:t>Další podmínky a informace o veřejné zakázce</w:t>
      </w:r>
      <w:bookmarkEnd w:id="42"/>
    </w:p>
    <w:p w:rsidR="00473605" w:rsidRDefault="00473605">
      <w:pPr>
        <w:jc w:val="both"/>
        <w:rPr>
          <w:sz w:val="24"/>
          <w:szCs w:val="24"/>
        </w:rPr>
      </w:pPr>
    </w:p>
    <w:p w:rsidR="00162B7A" w:rsidRPr="003205DB" w:rsidRDefault="00162B7A" w:rsidP="00162B7A">
      <w:pPr>
        <w:numPr>
          <w:ilvl w:val="0"/>
          <w:numId w:val="10"/>
        </w:numPr>
        <w:jc w:val="both"/>
        <w:rPr>
          <w:snapToGrid w:val="0"/>
          <w:sz w:val="24"/>
          <w:szCs w:val="24"/>
        </w:rPr>
      </w:pPr>
      <w:r w:rsidRPr="003205DB">
        <w:rPr>
          <w:snapToGrid w:val="0"/>
          <w:sz w:val="24"/>
          <w:szCs w:val="24"/>
        </w:rPr>
        <w:t xml:space="preserve">Vítězný uchazeč bude v souladu se zákonem č. 320/2001 Sb., o finanční kontrole ve veřejné správě a o změně některých zákonů (zákon o finanční kontrole), ve znění pozdějších předpisů, a článku 4 Nařízení Komise (ES) č. 438/2001 povinen vytvářet podmínky k provádění kontroly hospodaření se svěřenými finančními prostředky, zejména poskytnout součinnost oprávněným osobám při kontrole všech dokladů vztahujících se k realizaci předmětu veřejné zakázky nebo při ověřování souladu mezi údaji uvedenými v těchto dokladech a skutečným stavem v místě realizace. Oprávněnými osobami podle tohoto odstavce se přitom rozumí osoby oprávněné podle zákona k výkonu kontroly, především zaměstnanci a pověřené osoby </w:t>
      </w:r>
      <w:r w:rsidRPr="003205DB">
        <w:rPr>
          <w:snapToGrid w:val="0"/>
          <w:sz w:val="24"/>
          <w:szCs w:val="24"/>
        </w:rPr>
        <w:lastRenderedPageBreak/>
        <w:t>zadavatele, územních finančních orgánů, Ministerstva financí ČR, Ministerstva práce a sociálních věcí ČR, Nejvyššího kontrolního úřadu, Evropské komise a Evropského účetního dvora, a rovněž jejich zmocněnci. Vítězný uchazeč je povinen umožnit osobám a orgánům oprávněným k výkonu kontroly projektu provést kontrolu veškerých dokladů vztahujících se k plnění veřejné zakázky. Tato povinnost vítězného uchazeče bude trvat do 31. 12. 2025.</w:t>
      </w:r>
    </w:p>
    <w:p w:rsidR="00162B7A" w:rsidRPr="003205DB" w:rsidRDefault="00162B7A" w:rsidP="00162B7A">
      <w:pPr>
        <w:numPr>
          <w:ilvl w:val="0"/>
          <w:numId w:val="10"/>
        </w:numPr>
        <w:jc w:val="both"/>
        <w:rPr>
          <w:snapToGrid w:val="0"/>
          <w:sz w:val="24"/>
          <w:szCs w:val="24"/>
        </w:rPr>
      </w:pPr>
      <w:r w:rsidRPr="003205DB">
        <w:rPr>
          <w:snapToGrid w:val="0"/>
          <w:sz w:val="24"/>
          <w:szCs w:val="24"/>
        </w:rPr>
        <w:t>Vítězný uchazeč bude mít povinnost archivovat veškerou dokumentaci, která má souvislost s plněním předmětu veřejné zakázky nebo kterou bude povinen na základě uzavřené smlouvy, týkající se realizace veřejné zakázky, vytvářet. Tato povinnost vítězného uchazeče bude trvat do 31. 12. 2025.</w:t>
      </w:r>
    </w:p>
    <w:p w:rsidR="00162B7A" w:rsidRPr="003205DB" w:rsidRDefault="00162B7A" w:rsidP="00162B7A">
      <w:pPr>
        <w:numPr>
          <w:ilvl w:val="0"/>
          <w:numId w:val="10"/>
        </w:numPr>
        <w:jc w:val="both"/>
        <w:rPr>
          <w:snapToGrid w:val="0"/>
          <w:sz w:val="24"/>
          <w:szCs w:val="24"/>
        </w:rPr>
      </w:pPr>
      <w:r w:rsidRPr="003205DB">
        <w:rPr>
          <w:snapToGrid w:val="0"/>
          <w:sz w:val="24"/>
          <w:szCs w:val="24"/>
        </w:rPr>
        <w:t xml:space="preserve">Vítězný uchazeč bude povinen provádět publicitu dle požadavků poskytovatele dotace – tj. požadavků Operačního programu Lidské zdroje a zaměstnanost Evropského sociálního fondu v souladu s Manuálem pro publicitu OP LZZ. Manuál pro publicitu je veřejně dostupný </w:t>
      </w:r>
      <w:proofErr w:type="gramStart"/>
      <w:r w:rsidRPr="003205DB">
        <w:rPr>
          <w:snapToGrid w:val="0"/>
          <w:sz w:val="24"/>
          <w:szCs w:val="24"/>
        </w:rPr>
        <w:t>na</w:t>
      </w:r>
      <w:proofErr w:type="gramEnd"/>
      <w:r w:rsidRPr="003205DB">
        <w:rPr>
          <w:snapToGrid w:val="0"/>
          <w:sz w:val="24"/>
          <w:szCs w:val="24"/>
        </w:rPr>
        <w:t xml:space="preserve">: </w:t>
      </w:r>
      <w:hyperlink r:id="rId17" w:history="1">
        <w:r w:rsidRPr="003205DB">
          <w:rPr>
            <w:snapToGrid w:val="0"/>
            <w:sz w:val="24"/>
            <w:szCs w:val="24"/>
          </w:rPr>
          <w:t>http://www.esfcr.cz/</w:t>
        </w:r>
      </w:hyperlink>
    </w:p>
    <w:p w:rsidR="00162B7A" w:rsidRDefault="00162B7A" w:rsidP="00162B7A">
      <w:pPr>
        <w:numPr>
          <w:ilvl w:val="0"/>
          <w:numId w:val="10"/>
        </w:numPr>
        <w:jc w:val="both"/>
        <w:rPr>
          <w:sz w:val="24"/>
          <w:szCs w:val="24"/>
        </w:rPr>
      </w:pPr>
      <w:r>
        <w:rPr>
          <w:snapToGrid w:val="0"/>
          <w:sz w:val="24"/>
          <w:szCs w:val="24"/>
        </w:rPr>
        <w:t xml:space="preserve">Zrušení zadávacího řízení je možné za podmínek stanovených v § 84 zákona. Zadávací řízení je zahajováno </w:t>
      </w:r>
      <w:r w:rsidRPr="003205DB">
        <w:rPr>
          <w:snapToGrid w:val="0"/>
          <w:sz w:val="24"/>
          <w:szCs w:val="24"/>
        </w:rPr>
        <w:t>ještě před rozhodnutím o poskytnutí dotace a v případě, že tato dotace nebude zadavateli poskytnuta, vyhrazuje si zadavatel právo na zrušení tohoto zadávacího řízení.</w:t>
      </w:r>
      <w:r>
        <w:rPr>
          <w:snapToGrid w:val="0"/>
          <w:sz w:val="24"/>
          <w:szCs w:val="24"/>
        </w:rPr>
        <w:t xml:space="preserve"> Pokud zadavatel zruší zadávací řízení, nevzniká dodavatelům vůči zadavateli jakýkoliv nárok</w:t>
      </w:r>
      <w:r>
        <w:rPr>
          <w:sz w:val="24"/>
          <w:szCs w:val="24"/>
        </w:rPr>
        <w:t>.</w:t>
      </w:r>
    </w:p>
    <w:p w:rsidR="00162B7A" w:rsidRDefault="00162B7A" w:rsidP="00162B7A">
      <w:pPr>
        <w:numPr>
          <w:ilvl w:val="0"/>
          <w:numId w:val="10"/>
        </w:numPr>
        <w:jc w:val="both"/>
        <w:rPr>
          <w:sz w:val="24"/>
          <w:szCs w:val="24"/>
        </w:rPr>
      </w:pPr>
      <w:r>
        <w:rPr>
          <w:sz w:val="24"/>
          <w:szCs w:val="24"/>
        </w:rPr>
        <w:t>Zadavatel si vyhrazuje právo nevracet uchazečům podané nabídky.</w:t>
      </w:r>
    </w:p>
    <w:p w:rsidR="00162B7A" w:rsidRDefault="00162B7A" w:rsidP="00162B7A">
      <w:pPr>
        <w:numPr>
          <w:ilvl w:val="0"/>
          <w:numId w:val="10"/>
        </w:numPr>
        <w:jc w:val="both"/>
        <w:rPr>
          <w:sz w:val="24"/>
          <w:szCs w:val="24"/>
        </w:rPr>
      </w:pPr>
      <w:r>
        <w:rPr>
          <w:sz w:val="24"/>
        </w:rPr>
        <w:t>Pokud zadávací dokumentace, obsahuje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umožňuje zadavatel v takovém případě použít pro plnění veřejné zakázky i jiných, kvalitativně a technicky obdobných řešení</w:t>
      </w:r>
      <w:r>
        <w:rPr>
          <w:sz w:val="24"/>
          <w:szCs w:val="24"/>
        </w:rPr>
        <w:t xml:space="preserve">. </w:t>
      </w:r>
    </w:p>
    <w:p w:rsidR="00162B7A" w:rsidRDefault="00162B7A" w:rsidP="00162B7A">
      <w:pPr>
        <w:numPr>
          <w:ilvl w:val="0"/>
          <w:numId w:val="10"/>
        </w:numPr>
        <w:jc w:val="both"/>
        <w:rPr>
          <w:sz w:val="24"/>
        </w:rPr>
      </w:pPr>
      <w:r>
        <w:rPr>
          <w:sz w:val="24"/>
        </w:rPr>
        <w:t>Zadavatel si vyhrazuje právo na změnu nebo úpravu podmínek stanovených zadávací dokumentací, a to buď na základě žádostí uchazečů o vyjasnění zadávací dokumentace, nebo z vlastního podnětu. Změnu obsahu zadávací dokumentace zadavatel oznámí všem uchazečům o veřejnou zakázku, kteří si vyzvedli zadávací dokumentaci. Změna bude provedena písemnou formou nejpozději do 6 dnů před uplynutím lhůty pro podání nabídek.</w:t>
      </w:r>
    </w:p>
    <w:p w:rsidR="00162B7A" w:rsidRDefault="00162B7A" w:rsidP="00162B7A">
      <w:pPr>
        <w:numPr>
          <w:ilvl w:val="0"/>
          <w:numId w:val="10"/>
        </w:numPr>
        <w:jc w:val="both"/>
        <w:rPr>
          <w:sz w:val="24"/>
          <w:szCs w:val="24"/>
        </w:rPr>
      </w:pPr>
      <w:r>
        <w:rPr>
          <w:sz w:val="24"/>
          <w:szCs w:val="24"/>
        </w:rPr>
        <w:t>Náklady spojené se zpracováním nabídek zadavatel uchazečům nehradí. Veškeré náklady při zadání zakázky, které uchazeči vzniknou, nese uchazeč.</w:t>
      </w:r>
    </w:p>
    <w:p w:rsidR="00162B7A" w:rsidRDefault="00162B7A" w:rsidP="00162B7A">
      <w:pPr>
        <w:numPr>
          <w:ilvl w:val="0"/>
          <w:numId w:val="17"/>
        </w:numPr>
        <w:ind w:left="709"/>
        <w:jc w:val="both"/>
        <w:rPr>
          <w:sz w:val="24"/>
          <w:szCs w:val="24"/>
        </w:rPr>
      </w:pPr>
      <w:r w:rsidRPr="0074646E">
        <w:rPr>
          <w:b/>
          <w:sz w:val="24"/>
          <w:szCs w:val="24"/>
        </w:rPr>
        <w:t>Zadavatel nepřipouští varianty nabídek</w:t>
      </w:r>
      <w:r>
        <w:rPr>
          <w:sz w:val="24"/>
          <w:szCs w:val="24"/>
        </w:rPr>
        <w:t>.</w:t>
      </w:r>
    </w:p>
    <w:p w:rsidR="00162B7A" w:rsidRPr="00F31D41" w:rsidRDefault="00162B7A" w:rsidP="00162B7A">
      <w:pPr>
        <w:numPr>
          <w:ilvl w:val="0"/>
          <w:numId w:val="17"/>
        </w:numPr>
        <w:ind w:left="709"/>
        <w:jc w:val="both"/>
        <w:rPr>
          <w:sz w:val="24"/>
          <w:szCs w:val="24"/>
        </w:rPr>
      </w:pPr>
      <w:r w:rsidRPr="0074646E">
        <w:rPr>
          <w:b/>
          <w:sz w:val="24"/>
          <w:szCs w:val="24"/>
        </w:rPr>
        <w:t>Zadavatel si opční právo nevyhrazuje</w:t>
      </w:r>
      <w:r w:rsidRPr="00F31D41">
        <w:rPr>
          <w:sz w:val="24"/>
          <w:szCs w:val="24"/>
        </w:rPr>
        <w:t>.</w:t>
      </w:r>
    </w:p>
    <w:p w:rsidR="00162B7A" w:rsidRDefault="00162B7A" w:rsidP="00162B7A">
      <w:pPr>
        <w:numPr>
          <w:ilvl w:val="0"/>
          <w:numId w:val="17"/>
        </w:numPr>
        <w:ind w:left="709"/>
        <w:jc w:val="both"/>
        <w:rPr>
          <w:sz w:val="24"/>
          <w:szCs w:val="24"/>
        </w:rPr>
      </w:pPr>
      <w:r w:rsidRPr="00A82A0B">
        <w:rPr>
          <w:b/>
          <w:sz w:val="24"/>
          <w:szCs w:val="24"/>
        </w:rPr>
        <w:t>Zadávací lhůta je 120 dnů.</w:t>
      </w:r>
    </w:p>
    <w:p w:rsidR="00886E6C" w:rsidRDefault="00886E6C" w:rsidP="00886E6C">
      <w:pPr>
        <w:numPr>
          <w:ilvl w:val="0"/>
          <w:numId w:val="17"/>
        </w:numPr>
        <w:ind w:left="709"/>
        <w:jc w:val="both"/>
        <w:rPr>
          <w:sz w:val="24"/>
          <w:szCs w:val="24"/>
        </w:rPr>
      </w:pPr>
      <w:bookmarkStart w:id="43" w:name="_GoBack"/>
      <w:bookmarkEnd w:id="43"/>
    </w:p>
    <w:p w:rsidR="00473605" w:rsidRDefault="00473605">
      <w:pPr>
        <w:jc w:val="both"/>
        <w:rPr>
          <w:sz w:val="24"/>
          <w:szCs w:val="24"/>
        </w:rPr>
      </w:pPr>
    </w:p>
    <w:p w:rsidR="00473605" w:rsidRDefault="008609E2" w:rsidP="002C3446">
      <w:pPr>
        <w:pStyle w:val="Nadpis1ZD"/>
        <w:numPr>
          <w:ilvl w:val="0"/>
          <w:numId w:val="3"/>
        </w:numPr>
        <w:tabs>
          <w:tab w:val="clear" w:pos="720"/>
          <w:tab w:val="num" w:pos="851"/>
        </w:tabs>
        <w:rPr>
          <w:bCs/>
        </w:rPr>
      </w:pPr>
      <w:r>
        <w:rPr>
          <w:bCs/>
        </w:rPr>
        <w:t xml:space="preserve"> </w:t>
      </w:r>
      <w:bookmarkStart w:id="44" w:name="_Toc368993990"/>
      <w:r>
        <w:rPr>
          <w:bCs/>
        </w:rPr>
        <w:t>Další části zadávací dokumentace</w:t>
      </w:r>
      <w:bookmarkEnd w:id="44"/>
    </w:p>
    <w:p w:rsidR="00473605" w:rsidRDefault="00473605">
      <w:pPr>
        <w:jc w:val="both"/>
        <w:rPr>
          <w:sz w:val="24"/>
          <w:szCs w:val="24"/>
        </w:rPr>
      </w:pPr>
    </w:p>
    <w:p w:rsidR="00473605" w:rsidRPr="00886E6C" w:rsidRDefault="008609E2" w:rsidP="002C3446">
      <w:pPr>
        <w:numPr>
          <w:ilvl w:val="0"/>
          <w:numId w:val="20"/>
        </w:numPr>
        <w:rPr>
          <w:sz w:val="24"/>
          <w:szCs w:val="24"/>
        </w:rPr>
      </w:pPr>
      <w:r w:rsidRPr="00886E6C">
        <w:rPr>
          <w:b/>
          <w:sz w:val="24"/>
          <w:szCs w:val="24"/>
        </w:rPr>
        <w:t>Příloha zadávací dokumentace č. 1</w:t>
      </w:r>
      <w:r w:rsidRPr="00886E6C">
        <w:rPr>
          <w:sz w:val="24"/>
          <w:szCs w:val="24"/>
        </w:rPr>
        <w:t xml:space="preserve"> </w:t>
      </w:r>
      <w:r w:rsidRPr="00886E6C">
        <w:rPr>
          <w:b/>
          <w:sz w:val="24"/>
          <w:szCs w:val="24"/>
        </w:rPr>
        <w:t>–</w:t>
      </w:r>
      <w:r w:rsidRPr="00886E6C">
        <w:rPr>
          <w:sz w:val="24"/>
          <w:szCs w:val="24"/>
        </w:rPr>
        <w:t xml:space="preserve"> </w:t>
      </w:r>
      <w:r w:rsidRPr="00886E6C">
        <w:rPr>
          <w:b/>
          <w:sz w:val="24"/>
          <w:szCs w:val="24"/>
        </w:rPr>
        <w:t>Vymezení předmětu zakázky</w:t>
      </w:r>
    </w:p>
    <w:p w:rsidR="00473605" w:rsidRDefault="008609E2" w:rsidP="002C3446">
      <w:pPr>
        <w:numPr>
          <w:ilvl w:val="0"/>
          <w:numId w:val="20"/>
        </w:numPr>
        <w:rPr>
          <w:b/>
          <w:sz w:val="24"/>
          <w:szCs w:val="24"/>
        </w:rPr>
      </w:pPr>
      <w:r w:rsidRPr="00886E6C">
        <w:rPr>
          <w:b/>
          <w:sz w:val="24"/>
          <w:szCs w:val="24"/>
        </w:rPr>
        <w:t>Příloha zadávací dokumentace č. 2 – Obchodní podmínky</w:t>
      </w:r>
      <w:r w:rsidR="00886E6C">
        <w:rPr>
          <w:b/>
          <w:sz w:val="24"/>
          <w:szCs w:val="24"/>
        </w:rPr>
        <w:t xml:space="preserve"> pro část 1 veřejné zakázky</w:t>
      </w:r>
      <w:r w:rsidRPr="00886E6C">
        <w:rPr>
          <w:b/>
          <w:sz w:val="24"/>
          <w:szCs w:val="24"/>
        </w:rPr>
        <w:t xml:space="preserve"> (Návrh smlouvy)</w:t>
      </w:r>
    </w:p>
    <w:p w:rsidR="00886E6C" w:rsidRDefault="00886E6C" w:rsidP="002C3446">
      <w:pPr>
        <w:numPr>
          <w:ilvl w:val="0"/>
          <w:numId w:val="20"/>
        </w:numPr>
        <w:rPr>
          <w:b/>
          <w:sz w:val="24"/>
          <w:szCs w:val="24"/>
        </w:rPr>
      </w:pPr>
      <w:r>
        <w:rPr>
          <w:b/>
          <w:sz w:val="24"/>
          <w:szCs w:val="24"/>
        </w:rPr>
        <w:t xml:space="preserve">Příloha zadávací dokumentace č. 3 - </w:t>
      </w:r>
      <w:r w:rsidRPr="00886E6C">
        <w:rPr>
          <w:b/>
          <w:sz w:val="24"/>
          <w:szCs w:val="24"/>
        </w:rPr>
        <w:t>Obchodní podmínky</w:t>
      </w:r>
      <w:r>
        <w:rPr>
          <w:b/>
          <w:sz w:val="24"/>
          <w:szCs w:val="24"/>
        </w:rPr>
        <w:t xml:space="preserve"> pro část 2 veřejné zakázky</w:t>
      </w:r>
      <w:r w:rsidRPr="00886E6C">
        <w:rPr>
          <w:b/>
          <w:sz w:val="24"/>
          <w:szCs w:val="24"/>
        </w:rPr>
        <w:t xml:space="preserve"> (Návrh smlouvy)</w:t>
      </w:r>
    </w:p>
    <w:p w:rsidR="00886E6C" w:rsidRDefault="00886E6C" w:rsidP="002C3446">
      <w:pPr>
        <w:numPr>
          <w:ilvl w:val="0"/>
          <w:numId w:val="20"/>
        </w:numPr>
        <w:rPr>
          <w:b/>
          <w:sz w:val="24"/>
          <w:szCs w:val="24"/>
        </w:rPr>
      </w:pPr>
      <w:r>
        <w:rPr>
          <w:b/>
          <w:sz w:val="24"/>
          <w:szCs w:val="24"/>
        </w:rPr>
        <w:t xml:space="preserve">Příloha zadávací dokumentace č. 4 - </w:t>
      </w:r>
      <w:r w:rsidRPr="00886E6C">
        <w:rPr>
          <w:b/>
          <w:sz w:val="24"/>
          <w:szCs w:val="24"/>
        </w:rPr>
        <w:t>Obchodní podmínky</w:t>
      </w:r>
      <w:r>
        <w:rPr>
          <w:b/>
          <w:sz w:val="24"/>
          <w:szCs w:val="24"/>
        </w:rPr>
        <w:t xml:space="preserve"> pro část 3 veřejné zakázky</w:t>
      </w:r>
      <w:r w:rsidRPr="00886E6C">
        <w:rPr>
          <w:b/>
          <w:sz w:val="24"/>
          <w:szCs w:val="24"/>
        </w:rPr>
        <w:t xml:space="preserve"> (Návrh smlouvy)</w:t>
      </w:r>
    </w:p>
    <w:p w:rsidR="00886E6C" w:rsidRDefault="00886E6C" w:rsidP="002C3446">
      <w:pPr>
        <w:numPr>
          <w:ilvl w:val="0"/>
          <w:numId w:val="20"/>
        </w:numPr>
        <w:rPr>
          <w:b/>
          <w:sz w:val="24"/>
          <w:szCs w:val="24"/>
        </w:rPr>
      </w:pPr>
      <w:r>
        <w:rPr>
          <w:b/>
          <w:sz w:val="24"/>
          <w:szCs w:val="24"/>
        </w:rPr>
        <w:lastRenderedPageBreak/>
        <w:t xml:space="preserve">Příloha zadávací dokumentace č. 5 - </w:t>
      </w:r>
      <w:r w:rsidRPr="00886E6C">
        <w:rPr>
          <w:b/>
          <w:sz w:val="24"/>
          <w:szCs w:val="24"/>
        </w:rPr>
        <w:t>Obchodní podmínky</w:t>
      </w:r>
      <w:r>
        <w:rPr>
          <w:b/>
          <w:sz w:val="24"/>
          <w:szCs w:val="24"/>
        </w:rPr>
        <w:t xml:space="preserve"> pro část 4 veřejné zakázky</w:t>
      </w:r>
      <w:r w:rsidRPr="00886E6C">
        <w:rPr>
          <w:b/>
          <w:sz w:val="24"/>
          <w:szCs w:val="24"/>
        </w:rPr>
        <w:t xml:space="preserve"> (Návrh smlouvy)</w:t>
      </w:r>
    </w:p>
    <w:p w:rsidR="00886E6C" w:rsidRDefault="00886E6C" w:rsidP="002C3446">
      <w:pPr>
        <w:numPr>
          <w:ilvl w:val="0"/>
          <w:numId w:val="20"/>
        </w:numPr>
        <w:rPr>
          <w:b/>
          <w:sz w:val="24"/>
          <w:szCs w:val="24"/>
        </w:rPr>
      </w:pPr>
      <w:r>
        <w:rPr>
          <w:b/>
          <w:sz w:val="24"/>
          <w:szCs w:val="24"/>
        </w:rPr>
        <w:t xml:space="preserve">Příloha zadávací dokumentace č. 6 - </w:t>
      </w:r>
      <w:r w:rsidRPr="00886E6C">
        <w:rPr>
          <w:b/>
          <w:sz w:val="24"/>
          <w:szCs w:val="24"/>
        </w:rPr>
        <w:t>Obchodní podmínky</w:t>
      </w:r>
      <w:r>
        <w:rPr>
          <w:b/>
          <w:sz w:val="24"/>
          <w:szCs w:val="24"/>
        </w:rPr>
        <w:t xml:space="preserve"> pro část 5 veřejné zakázky</w:t>
      </w:r>
      <w:r w:rsidRPr="00886E6C">
        <w:rPr>
          <w:b/>
          <w:sz w:val="24"/>
          <w:szCs w:val="24"/>
        </w:rPr>
        <w:t xml:space="preserve"> (Návrh smlouvy)</w:t>
      </w:r>
    </w:p>
    <w:p w:rsidR="00886E6C" w:rsidRPr="00886E6C" w:rsidRDefault="00886E6C" w:rsidP="002C3446">
      <w:pPr>
        <w:numPr>
          <w:ilvl w:val="0"/>
          <w:numId w:val="20"/>
        </w:numPr>
        <w:rPr>
          <w:b/>
          <w:sz w:val="24"/>
          <w:szCs w:val="24"/>
        </w:rPr>
      </w:pPr>
      <w:r>
        <w:rPr>
          <w:b/>
          <w:sz w:val="24"/>
          <w:szCs w:val="24"/>
        </w:rPr>
        <w:t xml:space="preserve">Příloha zadávací dokumentace č. 7 - </w:t>
      </w:r>
      <w:r w:rsidRPr="00886E6C">
        <w:rPr>
          <w:b/>
          <w:sz w:val="24"/>
          <w:szCs w:val="24"/>
        </w:rPr>
        <w:t>Obchodní podmínky</w:t>
      </w:r>
      <w:r>
        <w:rPr>
          <w:b/>
          <w:sz w:val="24"/>
          <w:szCs w:val="24"/>
        </w:rPr>
        <w:t xml:space="preserve"> pro část 6 veřejné zakázky</w:t>
      </w:r>
      <w:r w:rsidRPr="00886E6C">
        <w:rPr>
          <w:b/>
          <w:sz w:val="24"/>
          <w:szCs w:val="24"/>
        </w:rPr>
        <w:t xml:space="preserve"> (Návrh smlouvy)</w:t>
      </w:r>
    </w:p>
    <w:p w:rsidR="00473605" w:rsidRDefault="008609E2" w:rsidP="002C3446">
      <w:pPr>
        <w:numPr>
          <w:ilvl w:val="0"/>
          <w:numId w:val="20"/>
        </w:numPr>
        <w:rPr>
          <w:b/>
          <w:sz w:val="24"/>
          <w:szCs w:val="24"/>
        </w:rPr>
      </w:pPr>
      <w:r w:rsidRPr="00886E6C">
        <w:rPr>
          <w:b/>
          <w:sz w:val="24"/>
          <w:szCs w:val="24"/>
        </w:rPr>
        <w:t>Příloha zad</w:t>
      </w:r>
      <w:r w:rsidR="00886E6C">
        <w:rPr>
          <w:b/>
          <w:sz w:val="24"/>
          <w:szCs w:val="24"/>
        </w:rPr>
        <w:t>ávací dokumentace č. 8</w:t>
      </w:r>
      <w:r w:rsidRPr="00886E6C">
        <w:rPr>
          <w:b/>
          <w:sz w:val="24"/>
          <w:szCs w:val="24"/>
        </w:rPr>
        <w:t xml:space="preserve"> – Krycí list nabídky </w:t>
      </w:r>
    </w:p>
    <w:p w:rsidR="00886E6C" w:rsidRDefault="00886E6C" w:rsidP="002C3446">
      <w:pPr>
        <w:numPr>
          <w:ilvl w:val="0"/>
          <w:numId w:val="20"/>
        </w:numPr>
        <w:rPr>
          <w:color w:val="FF00FF"/>
          <w:sz w:val="22"/>
          <w:szCs w:val="22"/>
        </w:rPr>
      </w:pPr>
      <w:r w:rsidRPr="00886E6C">
        <w:rPr>
          <w:b/>
          <w:sz w:val="24"/>
          <w:szCs w:val="24"/>
        </w:rPr>
        <w:t>Příloha zadávací dokumentace č. 9 – Čestné prohlášení o součástech</w:t>
      </w:r>
      <w:r>
        <w:rPr>
          <w:b/>
          <w:sz w:val="24"/>
          <w:szCs w:val="24"/>
        </w:rPr>
        <w:t xml:space="preserve"> nabídky podle § 68 odst. 3 zákona</w:t>
      </w:r>
    </w:p>
    <w:p w:rsidR="00886E6C" w:rsidRPr="00886E6C" w:rsidRDefault="00886E6C" w:rsidP="00886E6C">
      <w:pPr>
        <w:ind w:left="1080"/>
        <w:rPr>
          <w:b/>
          <w:sz w:val="24"/>
          <w:szCs w:val="24"/>
        </w:rPr>
      </w:pPr>
    </w:p>
    <w:p w:rsidR="00473605" w:rsidRDefault="00473605">
      <w:pPr>
        <w:rPr>
          <w:sz w:val="24"/>
          <w:szCs w:val="24"/>
        </w:rPr>
      </w:pPr>
      <w:bookmarkStart w:id="45" w:name="_Toc95209246"/>
    </w:p>
    <w:bookmarkEnd w:id="45"/>
    <w:p w:rsidR="00886E6C" w:rsidRDefault="00886E6C" w:rsidP="00886E6C">
      <w:pPr>
        <w:outlineLvl w:val="0"/>
        <w:rPr>
          <w:sz w:val="24"/>
          <w:szCs w:val="24"/>
        </w:rPr>
      </w:pPr>
      <w:r>
        <w:rPr>
          <w:sz w:val="24"/>
          <w:szCs w:val="24"/>
        </w:rPr>
        <w:t xml:space="preserve">Ve Zlíně </w:t>
      </w:r>
      <w:r w:rsidR="004247DB">
        <w:rPr>
          <w:sz w:val="24"/>
          <w:szCs w:val="24"/>
        </w:rPr>
        <w:t>dne</w:t>
      </w:r>
    </w:p>
    <w:p w:rsidR="00886E6C" w:rsidRDefault="00886E6C" w:rsidP="00886E6C">
      <w:pPr>
        <w:jc w:val="both"/>
        <w:rPr>
          <w:sz w:val="24"/>
          <w:szCs w:val="24"/>
        </w:rPr>
      </w:pPr>
    </w:p>
    <w:p w:rsidR="00886E6C" w:rsidRDefault="00886E6C" w:rsidP="00886E6C">
      <w:pPr>
        <w:jc w:val="both"/>
        <w:rPr>
          <w:sz w:val="24"/>
          <w:szCs w:val="24"/>
        </w:rPr>
      </w:pPr>
    </w:p>
    <w:p w:rsidR="00886E6C" w:rsidRDefault="00886E6C" w:rsidP="00886E6C">
      <w:pPr>
        <w:jc w:val="both"/>
        <w:rPr>
          <w:sz w:val="24"/>
          <w:szCs w:val="24"/>
        </w:rPr>
      </w:pPr>
    </w:p>
    <w:p w:rsidR="00886E6C" w:rsidRDefault="00886E6C" w:rsidP="00886E6C">
      <w:pPr>
        <w:jc w:val="both"/>
        <w:rPr>
          <w:sz w:val="24"/>
          <w:szCs w:val="24"/>
        </w:rPr>
      </w:pPr>
    </w:p>
    <w:p w:rsidR="00886E6C" w:rsidRDefault="00886E6C" w:rsidP="00886E6C">
      <w:pPr>
        <w:jc w:val="both"/>
        <w:rPr>
          <w:sz w:val="24"/>
          <w:szCs w:val="24"/>
        </w:rPr>
      </w:pPr>
    </w:p>
    <w:p w:rsidR="00886E6C" w:rsidRDefault="00886E6C" w:rsidP="00886E6C">
      <w:pPr>
        <w:jc w:val="both"/>
        <w:rPr>
          <w:color w:val="0000FF"/>
          <w:sz w:val="18"/>
          <w:szCs w:val="18"/>
        </w:rPr>
      </w:pPr>
      <w:r>
        <w:rPr>
          <w:sz w:val="24"/>
          <w:szCs w:val="24"/>
        </w:rPr>
        <w:t xml:space="preserve">MVDr. Stanislav </w:t>
      </w:r>
      <w:proofErr w:type="spellStart"/>
      <w:r>
        <w:rPr>
          <w:sz w:val="24"/>
          <w:szCs w:val="24"/>
        </w:rPr>
        <w:t>Mišák</w:t>
      </w:r>
      <w:proofErr w:type="spellEnd"/>
      <w:r>
        <w:rPr>
          <w:color w:val="0000FF"/>
          <w:sz w:val="18"/>
          <w:szCs w:val="18"/>
        </w:rPr>
        <w:t xml:space="preserve"> </w:t>
      </w:r>
    </w:p>
    <w:p w:rsidR="00886E6C" w:rsidRDefault="00886E6C" w:rsidP="00886E6C">
      <w:pPr>
        <w:jc w:val="both"/>
        <w:rPr>
          <w:sz w:val="24"/>
          <w:szCs w:val="24"/>
        </w:rPr>
      </w:pPr>
      <w:r>
        <w:rPr>
          <w:sz w:val="24"/>
          <w:szCs w:val="24"/>
        </w:rPr>
        <w:t>hejtman Zlínského kraje</w:t>
      </w:r>
    </w:p>
    <w:p w:rsidR="00473605" w:rsidRDefault="00473605"/>
    <w:sectPr w:rsidR="00473605" w:rsidSect="00473605">
      <w:footerReference w:type="default" r:id="rId18"/>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716" w:rsidRDefault="00BC3716">
      <w:r>
        <w:separator/>
      </w:r>
    </w:p>
  </w:endnote>
  <w:endnote w:type="continuationSeparator" w:id="0">
    <w:p w:rsidR="00BC3716" w:rsidRDefault="00BC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64" w:rsidRDefault="007F2C6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64" w:rsidRDefault="007F2C6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64" w:rsidRPr="002B3358" w:rsidRDefault="007F2C64" w:rsidP="007F2C64">
    <w:pPr>
      <w:tabs>
        <w:tab w:val="center" w:pos="4536"/>
        <w:tab w:val="right" w:pos="9072"/>
      </w:tabs>
      <w:ind w:left="227"/>
      <w:jc w:val="center"/>
      <w:rPr>
        <w:caps/>
        <w:sz w:val="16"/>
        <w:szCs w:val="16"/>
      </w:rPr>
    </w:pPr>
    <w:r w:rsidRPr="002B3358">
      <w:rPr>
        <w:caps/>
        <w:sz w:val="16"/>
        <w:szCs w:val="16"/>
      </w:rPr>
      <w:t>Tento projekt je spolufinancován Evropským sociálním fondem PROSTŘEDNICTVÍM</w:t>
    </w:r>
  </w:p>
  <w:p w:rsidR="007F2C64" w:rsidRPr="002B3358" w:rsidRDefault="007F2C64" w:rsidP="007F2C64">
    <w:pPr>
      <w:tabs>
        <w:tab w:val="center" w:pos="4536"/>
        <w:tab w:val="right" w:pos="9072"/>
      </w:tabs>
      <w:ind w:left="227"/>
      <w:jc w:val="center"/>
      <w:rPr>
        <w:caps/>
        <w:sz w:val="16"/>
        <w:szCs w:val="16"/>
      </w:rPr>
    </w:pPr>
    <w:r w:rsidRPr="002B3358">
      <w:rPr>
        <w:caps/>
        <w:sz w:val="16"/>
        <w:szCs w:val="16"/>
      </w:rPr>
      <w:t>OPERAČNÍHO PROGRAMU LIDSKÉ ZDROJE A ZAMĚSTNANOST a státním rozpočtem České republiky.</w:t>
    </w:r>
  </w:p>
  <w:p w:rsidR="007F2C64" w:rsidRDefault="007F2C64">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F5" w:rsidRPr="002B3358" w:rsidRDefault="00607EF5" w:rsidP="00607EF5">
    <w:pPr>
      <w:tabs>
        <w:tab w:val="center" w:pos="4536"/>
        <w:tab w:val="right" w:pos="9072"/>
      </w:tabs>
      <w:ind w:left="227"/>
      <w:jc w:val="center"/>
      <w:rPr>
        <w:caps/>
        <w:sz w:val="16"/>
        <w:szCs w:val="16"/>
      </w:rPr>
    </w:pPr>
    <w:r w:rsidRPr="002B3358">
      <w:rPr>
        <w:caps/>
        <w:sz w:val="16"/>
        <w:szCs w:val="16"/>
      </w:rPr>
      <w:t>Tento projekt je spolufinancován Evropským sociálním fondem PROSTŘEDNICTVÍM</w:t>
    </w:r>
  </w:p>
  <w:p w:rsidR="00607EF5" w:rsidRPr="002B3358" w:rsidRDefault="00607EF5" w:rsidP="00607EF5">
    <w:pPr>
      <w:tabs>
        <w:tab w:val="center" w:pos="4536"/>
        <w:tab w:val="right" w:pos="9072"/>
      </w:tabs>
      <w:ind w:left="227"/>
      <w:jc w:val="center"/>
      <w:rPr>
        <w:caps/>
        <w:sz w:val="16"/>
        <w:szCs w:val="16"/>
      </w:rPr>
    </w:pPr>
    <w:r w:rsidRPr="002B3358">
      <w:rPr>
        <w:caps/>
        <w:sz w:val="16"/>
        <w:szCs w:val="16"/>
      </w:rPr>
      <w:t>OPERAČNÍHO PROGRAMU LIDSKÉ ZDROJE A ZAMĚSTNANOST a státním rozpočtem České republiky.</w:t>
    </w:r>
  </w:p>
  <w:p w:rsidR="00607EF5" w:rsidRDefault="00607EF5">
    <w:pPr>
      <w:rPr>
        <w:color w:val="999999"/>
      </w:rPr>
    </w:pPr>
  </w:p>
  <w:p w:rsidR="00473605" w:rsidRDefault="008609E2">
    <w:pPr>
      <w:rPr>
        <w:color w:val="999999"/>
      </w:rPr>
    </w:pPr>
    <w:r>
      <w:rPr>
        <w:color w:val="999999"/>
      </w:rPr>
      <w:t>Zadávací dokumentace</w:t>
    </w:r>
    <w:r>
      <w:rPr>
        <w:color w:val="999999"/>
      </w:rPr>
      <w:tab/>
    </w:r>
    <w:r>
      <w:rPr>
        <w:color w:val="999999"/>
      </w:rPr>
      <w:tab/>
    </w:r>
    <w:r>
      <w:rPr>
        <w:color w:val="999999"/>
      </w:rPr>
      <w:tab/>
    </w:r>
    <w:r>
      <w:rPr>
        <w:color w:val="999999"/>
      </w:rPr>
      <w:tab/>
    </w:r>
    <w:r>
      <w:rPr>
        <w:color w:val="999999"/>
      </w:rPr>
      <w:tab/>
    </w:r>
    <w:r>
      <w:rPr>
        <w:color w:val="999999"/>
      </w:rPr>
      <w:tab/>
    </w:r>
    <w:r>
      <w:rPr>
        <w:color w:val="999999"/>
      </w:rPr>
      <w:tab/>
    </w:r>
    <w:r>
      <w:rPr>
        <w:color w:val="999999"/>
      </w:rPr>
      <w:tab/>
    </w:r>
    <w:r w:rsidR="00D45880">
      <w:rPr>
        <w:color w:val="999999"/>
      </w:rPr>
      <w:fldChar w:fldCharType="begin"/>
    </w:r>
    <w:r>
      <w:rPr>
        <w:color w:val="999999"/>
      </w:rPr>
      <w:instrText xml:space="preserve"> PAGE </w:instrText>
    </w:r>
    <w:r w:rsidR="00D45880">
      <w:rPr>
        <w:color w:val="999999"/>
      </w:rPr>
      <w:fldChar w:fldCharType="separate"/>
    </w:r>
    <w:r w:rsidR="00162B7A">
      <w:rPr>
        <w:noProof/>
        <w:color w:val="999999"/>
      </w:rPr>
      <w:t>13</w:t>
    </w:r>
    <w:r w:rsidR="00D45880">
      <w:rPr>
        <w:color w:val="999999"/>
      </w:rPr>
      <w:fldChar w:fldCharType="end"/>
    </w:r>
    <w:r>
      <w:rPr>
        <w:color w:val="999999"/>
      </w:rPr>
      <w:t xml:space="preserve"> / </w:t>
    </w:r>
    <w:r w:rsidR="00D45880">
      <w:rPr>
        <w:color w:val="999999"/>
      </w:rPr>
      <w:fldChar w:fldCharType="begin"/>
    </w:r>
    <w:r>
      <w:rPr>
        <w:color w:val="999999"/>
      </w:rPr>
      <w:instrText xml:space="preserve"> NUMPAGES </w:instrText>
    </w:r>
    <w:r w:rsidR="00D45880">
      <w:rPr>
        <w:color w:val="999999"/>
      </w:rPr>
      <w:fldChar w:fldCharType="separate"/>
    </w:r>
    <w:r w:rsidR="00162B7A">
      <w:rPr>
        <w:noProof/>
        <w:color w:val="999999"/>
      </w:rPr>
      <w:t>13</w:t>
    </w:r>
    <w:r w:rsidR="00D45880">
      <w:rPr>
        <w:color w:val="999999"/>
      </w:rPr>
      <w:fldChar w:fldCharType="end"/>
    </w:r>
  </w:p>
  <w:p w:rsidR="00473605" w:rsidRDefault="008609E2">
    <w:pPr>
      <w:rPr>
        <w:color w:val="999999"/>
        <w:sz w:val="16"/>
        <w:szCs w:val="16"/>
      </w:rPr>
    </w:pPr>
    <w:r>
      <w:rPr>
        <w:color w:val="999999"/>
        <w:sz w:val="16"/>
        <w:szCs w:val="16"/>
      </w:rPr>
      <w:t>Název zakázky:</w:t>
    </w:r>
    <w:r>
      <w:rPr>
        <w:color w:val="999999"/>
        <w:sz w:val="16"/>
        <w:szCs w:val="16"/>
      </w:rPr>
      <w:tab/>
      <w:t>Realizace vzdělávacích kurzů pro zaměstnance zařízení sociálních služeb pro zdravotně postižené</w:t>
    </w:r>
  </w:p>
  <w:p w:rsidR="00473605" w:rsidRDefault="008609E2">
    <w:pPr>
      <w:rPr>
        <w:color w:val="999999"/>
        <w:sz w:val="16"/>
        <w:szCs w:val="16"/>
      </w:rPr>
    </w:pPr>
    <w:r>
      <w:rPr>
        <w:color w:val="999999"/>
        <w:sz w:val="16"/>
        <w:szCs w:val="16"/>
      </w:rPr>
      <w:t xml:space="preserve">Číslo zakázky: </w:t>
    </w:r>
    <w:r>
      <w:rPr>
        <w:color w:val="999999"/>
        <w:sz w:val="16"/>
        <w:szCs w:val="16"/>
      </w:rPr>
      <w:tab/>
      <w:t>VZ/2013/5/200/8</w:t>
    </w:r>
  </w:p>
  <w:p w:rsidR="00473605" w:rsidRDefault="00473605">
    <w:pPr>
      <w:pStyle w:val="Zpat"/>
      <w:tabs>
        <w:tab w:val="clear" w:pos="4536"/>
        <w:tab w:val="left" w:pos="5085"/>
      </w:tabs>
      <w:jc w:val="both"/>
      <w:rPr>
        <w:b/>
      </w:rPr>
    </w:pPr>
  </w:p>
  <w:p w:rsidR="00473605" w:rsidRDefault="0047360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716" w:rsidRDefault="00BC3716">
      <w:r>
        <w:separator/>
      </w:r>
    </w:p>
  </w:footnote>
  <w:footnote w:type="continuationSeparator" w:id="0">
    <w:p w:rsidR="00BC3716" w:rsidRDefault="00BC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64" w:rsidRDefault="007F2C64">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605" w:rsidRDefault="00473605">
    <w:pPr>
      <w:pStyle w:val="Zhlav"/>
    </w:pPr>
  </w:p>
  <w:p w:rsidR="00473605" w:rsidRDefault="005A7855">
    <w:pPr>
      <w:pStyle w:val="Zhlav"/>
    </w:pPr>
    <w:r>
      <w:rPr>
        <w:noProof/>
      </w:rPr>
      <w:drawing>
        <wp:inline distT="0" distB="0" distL="0" distR="0">
          <wp:extent cx="5762625" cy="428625"/>
          <wp:effectExtent l="0" t="0" r="9525" b="9525"/>
          <wp:docPr id="2" name="Obrázek 1" descr="loga cernobile_uprav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a cernobile_uprava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28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28" w:rsidRDefault="009B5628">
    <w:pPr>
      <w:pStyle w:val="Zhlav"/>
    </w:pPr>
    <w:r>
      <w:rPr>
        <w:noProof/>
      </w:rPr>
      <w:drawing>
        <wp:inline distT="0" distB="0" distL="0" distR="0" wp14:anchorId="6CDB6DBD" wp14:editId="390DCF8A">
          <wp:extent cx="5759450" cy="428389"/>
          <wp:effectExtent l="0" t="0" r="0" b="0"/>
          <wp:docPr id="3" name="Obrázek 1" descr="loga cernobile_uprav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a cernobile_uprava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2838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2E2A"/>
    <w:multiLevelType w:val="hybridMultilevel"/>
    <w:tmpl w:val="57F6020C"/>
    <w:lvl w:ilvl="0" w:tplc="A7641CF4">
      <w:start w:val="1"/>
      <w:numFmt w:val="lowerLetter"/>
      <w:pStyle w:val="Nadpis1ZD"/>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122F3E3C"/>
    <w:multiLevelType w:val="hybridMultilevel"/>
    <w:tmpl w:val="909C442C"/>
    <w:lvl w:ilvl="0" w:tplc="BE403220">
      <w:start w:val="1"/>
      <w:numFmt w:val="decimal"/>
      <w:lvlText w:val="%1."/>
      <w:lvlJc w:val="left"/>
      <w:pPr>
        <w:tabs>
          <w:tab w:val="num" w:pos="360"/>
        </w:tabs>
        <w:ind w:left="360" w:hanging="360"/>
      </w:pPr>
      <w:rPr>
        <w:b/>
        <w:sz w:val="24"/>
        <w:szCs w:val="24"/>
      </w:rPr>
    </w:lvl>
    <w:lvl w:ilvl="1" w:tplc="568A48B2">
      <w:numFmt w:val="bullet"/>
      <w:lvlText w:val="-"/>
      <w:lvlJc w:val="left"/>
      <w:pPr>
        <w:tabs>
          <w:tab w:val="num" w:pos="1080"/>
        </w:tabs>
        <w:ind w:left="1080" w:hanging="360"/>
      </w:pPr>
      <w:rPr>
        <w:rFonts w:ascii="Times New Roman" w:eastAsia="Times New Roman" w:hAnsi="Times New Roman" w:cs="Times New Roman" w:hint="default"/>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9C72505"/>
    <w:multiLevelType w:val="hybridMultilevel"/>
    <w:tmpl w:val="AD3C8076"/>
    <w:lvl w:ilvl="0" w:tplc="262CDD44">
      <w:start w:val="1"/>
      <w:numFmt w:val="decimal"/>
      <w:lvlText w:val="%1."/>
      <w:lvlJc w:val="left"/>
      <w:pPr>
        <w:tabs>
          <w:tab w:val="num" w:pos="1080"/>
        </w:tabs>
        <w:ind w:left="1080" w:hanging="360"/>
      </w:pPr>
      <w:rPr>
        <w:b/>
        <w:color w:val="auto"/>
        <w:sz w:val="24"/>
        <w:szCs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nsid w:val="19EB10F3"/>
    <w:multiLevelType w:val="hybridMultilevel"/>
    <w:tmpl w:val="F67ED3E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
    <w:nsid w:val="1D993526"/>
    <w:multiLevelType w:val="hybridMultilevel"/>
    <w:tmpl w:val="7D5498C4"/>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nsid w:val="2BEB1348"/>
    <w:multiLevelType w:val="hybridMultilevel"/>
    <w:tmpl w:val="1C76383C"/>
    <w:lvl w:ilvl="0" w:tplc="E756909C">
      <w:start w:val="1"/>
      <w:numFmt w:val="decimal"/>
      <w:lvlText w:val="%1."/>
      <w:lvlJc w:val="left"/>
      <w:pPr>
        <w:tabs>
          <w:tab w:val="num" w:pos="720"/>
        </w:tabs>
        <w:ind w:left="720" w:hanging="360"/>
      </w:pPr>
      <w:rPr>
        <w:sz w:val="28"/>
        <w:szCs w:val="28"/>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6">
    <w:nsid w:val="3C9F59DB"/>
    <w:multiLevelType w:val="hybridMultilevel"/>
    <w:tmpl w:val="0FA80F7C"/>
    <w:lvl w:ilvl="0" w:tplc="568A48B2">
      <w:numFmt w:val="bullet"/>
      <w:lvlText w:val="-"/>
      <w:lvlJc w:val="left"/>
      <w:pPr>
        <w:tabs>
          <w:tab w:val="num" w:pos="720"/>
        </w:tabs>
        <w:ind w:left="720" w:hanging="360"/>
      </w:pPr>
      <w:rPr>
        <w:rFonts w:ascii="Times New Roman" w:eastAsia="Times New Roman" w:hAnsi="Times New Roman" w:cs="Times New Roman" w:hint="default"/>
        <w:b/>
      </w:rPr>
    </w:lvl>
    <w:lvl w:ilvl="1" w:tplc="0405000F">
      <w:start w:val="1"/>
      <w:numFmt w:val="decimal"/>
      <w:lvlText w:val="%2."/>
      <w:lvlJc w:val="left"/>
      <w:pPr>
        <w:tabs>
          <w:tab w:val="num" w:pos="1440"/>
        </w:tabs>
        <w:ind w:left="1440" w:hanging="360"/>
      </w:pPr>
      <w:rPr>
        <w:b/>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46376D8D"/>
    <w:multiLevelType w:val="hybridMultilevel"/>
    <w:tmpl w:val="837EF66C"/>
    <w:lvl w:ilvl="0" w:tplc="1BE2FB54">
      <w:start w:val="1"/>
      <w:numFmt w:val="lowerLetter"/>
      <w:lvlText w:val="%1)"/>
      <w:lvlJc w:val="left"/>
      <w:pPr>
        <w:tabs>
          <w:tab w:val="num" w:pos="780"/>
        </w:tabs>
        <w:ind w:left="780" w:hanging="42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nsid w:val="496A3675"/>
    <w:multiLevelType w:val="hybridMultilevel"/>
    <w:tmpl w:val="05DAE302"/>
    <w:lvl w:ilvl="0" w:tplc="04050001">
      <w:start w:val="1"/>
      <w:numFmt w:val="bullet"/>
      <w:lvlText w:val=""/>
      <w:lvlJc w:val="left"/>
      <w:pPr>
        <w:tabs>
          <w:tab w:val="num" w:pos="1080"/>
        </w:tabs>
        <w:ind w:left="108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4E2C33D2"/>
    <w:multiLevelType w:val="hybridMultilevel"/>
    <w:tmpl w:val="896C9DC6"/>
    <w:lvl w:ilvl="0" w:tplc="150A8A94">
      <w:start w:val="1"/>
      <w:numFmt w:val="decimal"/>
      <w:lvlText w:val="%1."/>
      <w:lvlJc w:val="left"/>
      <w:pPr>
        <w:tabs>
          <w:tab w:val="num" w:pos="1080"/>
        </w:tabs>
        <w:ind w:left="1080" w:hanging="360"/>
      </w:pPr>
      <w:rPr>
        <w:b/>
      </w:rPr>
    </w:lvl>
    <w:lvl w:ilvl="1" w:tplc="04050019">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nsid w:val="54A87C73"/>
    <w:multiLevelType w:val="hybridMultilevel"/>
    <w:tmpl w:val="1CFE8F14"/>
    <w:lvl w:ilvl="0" w:tplc="0405000F">
      <w:start w:val="1"/>
      <w:numFmt w:val="decimal"/>
      <w:lvlText w:val="%1."/>
      <w:lvlJc w:val="left"/>
      <w:pPr>
        <w:tabs>
          <w:tab w:val="num" w:pos="1070"/>
        </w:tabs>
        <w:ind w:left="107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1">
    <w:nsid w:val="61245E6D"/>
    <w:multiLevelType w:val="hybridMultilevel"/>
    <w:tmpl w:val="AD3C8076"/>
    <w:lvl w:ilvl="0" w:tplc="262CDD44">
      <w:start w:val="1"/>
      <w:numFmt w:val="decimal"/>
      <w:lvlText w:val="%1."/>
      <w:lvlJc w:val="left"/>
      <w:pPr>
        <w:tabs>
          <w:tab w:val="num" w:pos="1080"/>
        </w:tabs>
        <w:ind w:left="1080" w:hanging="360"/>
      </w:pPr>
      <w:rPr>
        <w:b/>
        <w:color w:val="auto"/>
        <w:sz w:val="24"/>
        <w:szCs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nsid w:val="6223152B"/>
    <w:multiLevelType w:val="hybridMultilevel"/>
    <w:tmpl w:val="99AE1F7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69C90394"/>
    <w:multiLevelType w:val="hybridMultilevel"/>
    <w:tmpl w:val="D7845F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nsid w:val="783676E6"/>
    <w:multiLevelType w:val="hybridMultilevel"/>
    <w:tmpl w:val="A5FAEA3C"/>
    <w:lvl w:ilvl="0" w:tplc="E822E22E">
      <w:numFmt w:val="bullet"/>
      <w:lvlText w:val="-"/>
      <w:lvlJc w:val="left"/>
      <w:pPr>
        <w:tabs>
          <w:tab w:val="num" w:pos="1080"/>
        </w:tabs>
        <w:ind w:left="108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 w:numId="15">
    <w:abstractNumId w:val="12"/>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ilda_1" w:val="001B2A2"/>
    <w:docVar w:name="gilda_2" w:val="橄ㄴtpΟ찔㈇"/>
    <w:docVar w:name="gilda_3" w:val="metricconverte"/>
    <w:docVar w:name="GildaAddress" w:val="w:docVa"/>
    <w:docVar w:name="Template" w:val="False"/>
  </w:docVars>
  <w:rsids>
    <w:rsidRoot w:val="00473605"/>
    <w:rsid w:val="000764FC"/>
    <w:rsid w:val="000970A0"/>
    <w:rsid w:val="0013000D"/>
    <w:rsid w:val="00162B7A"/>
    <w:rsid w:val="00190CE0"/>
    <w:rsid w:val="001B2A22"/>
    <w:rsid w:val="001C4313"/>
    <w:rsid w:val="00203D3F"/>
    <w:rsid w:val="00220753"/>
    <w:rsid w:val="002C3446"/>
    <w:rsid w:val="003602AE"/>
    <w:rsid w:val="00361C2D"/>
    <w:rsid w:val="00381A19"/>
    <w:rsid w:val="003961A0"/>
    <w:rsid w:val="00410E68"/>
    <w:rsid w:val="004247DB"/>
    <w:rsid w:val="00473605"/>
    <w:rsid w:val="00481C53"/>
    <w:rsid w:val="00564E53"/>
    <w:rsid w:val="005A7855"/>
    <w:rsid w:val="005C23D4"/>
    <w:rsid w:val="005D44A0"/>
    <w:rsid w:val="005D57A1"/>
    <w:rsid w:val="005E1544"/>
    <w:rsid w:val="00607EF5"/>
    <w:rsid w:val="00687A1C"/>
    <w:rsid w:val="006D403A"/>
    <w:rsid w:val="006E093A"/>
    <w:rsid w:val="00725ECB"/>
    <w:rsid w:val="00730B7C"/>
    <w:rsid w:val="007F2C64"/>
    <w:rsid w:val="00811615"/>
    <w:rsid w:val="008609E2"/>
    <w:rsid w:val="00864BDC"/>
    <w:rsid w:val="008706F8"/>
    <w:rsid w:val="00885211"/>
    <w:rsid w:val="00886E6C"/>
    <w:rsid w:val="00901495"/>
    <w:rsid w:val="00915167"/>
    <w:rsid w:val="0092585D"/>
    <w:rsid w:val="009A27D2"/>
    <w:rsid w:val="009B5628"/>
    <w:rsid w:val="00A6482F"/>
    <w:rsid w:val="00A742AC"/>
    <w:rsid w:val="00AD56CD"/>
    <w:rsid w:val="00B34DC8"/>
    <w:rsid w:val="00B62762"/>
    <w:rsid w:val="00B67957"/>
    <w:rsid w:val="00BC3716"/>
    <w:rsid w:val="00BC4A1D"/>
    <w:rsid w:val="00C8627F"/>
    <w:rsid w:val="00CB7A02"/>
    <w:rsid w:val="00CC63BD"/>
    <w:rsid w:val="00D45880"/>
    <w:rsid w:val="00DD04C0"/>
    <w:rsid w:val="00E20ACB"/>
    <w:rsid w:val="00F11C83"/>
    <w:rsid w:val="00F53A54"/>
    <w:rsid w:val="00F66C5D"/>
    <w:rsid w:val="00FA06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4874C5"/>
    <w:rPr>
      <w:rFonts w:ascii="Arial" w:eastAsia="Times New Roman" w:hAnsi="Arial" w:cs="Arial"/>
    </w:rPr>
  </w:style>
  <w:style w:type="paragraph" w:styleId="Nadpis1">
    <w:name w:val="heading 1"/>
    <w:basedOn w:val="Normln"/>
    <w:next w:val="Normln"/>
    <w:link w:val="Nadpis1Char"/>
    <w:qFormat/>
    <w:rsid w:val="00B67957"/>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4874C5"/>
    <w:pPr>
      <w:tabs>
        <w:tab w:val="center" w:pos="4536"/>
        <w:tab w:val="right" w:pos="9072"/>
      </w:tabs>
    </w:pPr>
  </w:style>
  <w:style w:type="character" w:customStyle="1" w:styleId="ZhlavChar">
    <w:name w:val="Záhlaví Char"/>
    <w:aliases w:val="Odstavec Char"/>
    <w:link w:val="Zhlav"/>
    <w:rsid w:val="004874C5"/>
    <w:rPr>
      <w:sz w:val="22"/>
      <w:szCs w:val="22"/>
    </w:rPr>
  </w:style>
  <w:style w:type="paragraph" w:styleId="Zpat">
    <w:name w:val="footer"/>
    <w:basedOn w:val="Normln"/>
    <w:link w:val="ZpatChar"/>
    <w:rsid w:val="004874C5"/>
    <w:pPr>
      <w:tabs>
        <w:tab w:val="center" w:pos="4536"/>
        <w:tab w:val="right" w:pos="9072"/>
      </w:tabs>
    </w:pPr>
  </w:style>
  <w:style w:type="character" w:customStyle="1" w:styleId="ZpatChar">
    <w:name w:val="Zápatí Char"/>
    <w:link w:val="Zpat"/>
    <w:rsid w:val="004874C5"/>
    <w:rPr>
      <w:sz w:val="22"/>
      <w:szCs w:val="22"/>
    </w:rPr>
  </w:style>
  <w:style w:type="character" w:styleId="Hypertextovodkaz">
    <w:name w:val="Hyperlink"/>
    <w:rsid w:val="004874C5"/>
    <w:rPr>
      <w:color w:val="0000FF"/>
      <w:u w:val="single"/>
    </w:rPr>
  </w:style>
  <w:style w:type="paragraph" w:styleId="Obsah1">
    <w:name w:val="toc 1"/>
    <w:basedOn w:val="Normln"/>
    <w:next w:val="Normln"/>
    <w:autoRedefine/>
    <w:uiPriority w:val="39"/>
    <w:rsid w:val="004874C5"/>
  </w:style>
  <w:style w:type="paragraph" w:styleId="Nzev">
    <w:name w:val="Title"/>
    <w:basedOn w:val="Normln"/>
    <w:link w:val="NzevChar"/>
    <w:qFormat/>
    <w:rsid w:val="004874C5"/>
    <w:pPr>
      <w:jc w:val="center"/>
    </w:pPr>
    <w:rPr>
      <w:b/>
      <w:sz w:val="32"/>
    </w:rPr>
  </w:style>
  <w:style w:type="character" w:customStyle="1" w:styleId="NzevChar">
    <w:name w:val="Název Char"/>
    <w:link w:val="Nzev"/>
    <w:rsid w:val="004874C5"/>
    <w:rPr>
      <w:rFonts w:ascii="Times New Roman" w:eastAsia="Times New Roman" w:hAnsi="Times New Roman"/>
      <w:b/>
      <w:sz w:val="32"/>
    </w:rPr>
  </w:style>
  <w:style w:type="paragraph" w:styleId="Zkladntext">
    <w:name w:val="Body Text"/>
    <w:basedOn w:val="Normln"/>
    <w:link w:val="ZkladntextChar"/>
    <w:rsid w:val="004874C5"/>
    <w:rPr>
      <w:sz w:val="24"/>
    </w:rPr>
  </w:style>
  <w:style w:type="character" w:customStyle="1" w:styleId="ZkladntextChar">
    <w:name w:val="Základní text Char"/>
    <w:link w:val="Zkladntext"/>
    <w:rsid w:val="004874C5"/>
    <w:rPr>
      <w:rFonts w:ascii="Times New Roman" w:eastAsia="Times New Roman" w:hAnsi="Times New Roman"/>
      <w:sz w:val="24"/>
    </w:rPr>
  </w:style>
  <w:style w:type="paragraph" w:styleId="Zkladntext2">
    <w:name w:val="Body Text 2"/>
    <w:basedOn w:val="Normln"/>
    <w:link w:val="Zkladntext2Char"/>
    <w:rsid w:val="004874C5"/>
    <w:pPr>
      <w:jc w:val="both"/>
    </w:pPr>
    <w:rPr>
      <w:bCs/>
      <w:sz w:val="24"/>
    </w:rPr>
  </w:style>
  <w:style w:type="character" w:customStyle="1" w:styleId="Zkladntext2Char">
    <w:name w:val="Základní text 2 Char"/>
    <w:link w:val="Zkladntext2"/>
    <w:rsid w:val="004874C5"/>
    <w:rPr>
      <w:rFonts w:ascii="Times New Roman" w:eastAsia="Times New Roman" w:hAnsi="Times New Roman"/>
      <w:bCs/>
      <w:sz w:val="24"/>
    </w:rPr>
  </w:style>
  <w:style w:type="character" w:customStyle="1" w:styleId="NadpisChar">
    <w:name w:val="Nadpis Char"/>
    <w:link w:val="Nadpis"/>
    <w:locked/>
    <w:rsid w:val="004874C5"/>
    <w:rPr>
      <w:b/>
      <w:sz w:val="28"/>
      <w:szCs w:val="28"/>
    </w:rPr>
  </w:style>
  <w:style w:type="paragraph" w:customStyle="1" w:styleId="Nadpis">
    <w:name w:val="Nadpis"/>
    <w:basedOn w:val="Normln"/>
    <w:next w:val="Normln"/>
    <w:link w:val="NadpisChar"/>
    <w:rsid w:val="004874C5"/>
    <w:pPr>
      <w:tabs>
        <w:tab w:val="num" w:pos="720"/>
      </w:tabs>
      <w:ind w:left="720" w:hanging="360"/>
    </w:pPr>
    <w:rPr>
      <w:rFonts w:ascii="Calibri" w:eastAsia="Calibri" w:hAnsi="Calibri"/>
      <w:b/>
      <w:sz w:val="28"/>
      <w:szCs w:val="28"/>
    </w:rPr>
  </w:style>
  <w:style w:type="paragraph" w:customStyle="1" w:styleId="Nadpis1ZD">
    <w:name w:val="Nadpis 1 ZD"/>
    <w:basedOn w:val="Normln"/>
    <w:rsid w:val="004874C5"/>
    <w:pPr>
      <w:numPr>
        <w:numId w:val="1"/>
      </w:numPr>
      <w:jc w:val="both"/>
    </w:pPr>
    <w:rPr>
      <w:b/>
      <w:sz w:val="28"/>
      <w:szCs w:val="28"/>
    </w:rPr>
  </w:style>
  <w:style w:type="character" w:styleId="Odkaznakoment">
    <w:name w:val="annotation reference"/>
    <w:rsid w:val="004874C5"/>
    <w:rPr>
      <w:sz w:val="16"/>
      <w:szCs w:val="16"/>
    </w:rPr>
  </w:style>
  <w:style w:type="table" w:styleId="Mkatabulky">
    <w:name w:val="Table Grid"/>
    <w:basedOn w:val="Normlntabulka"/>
    <w:rsid w:val="004874C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ln"/>
    <w:rsid w:val="004874C5"/>
    <w:pPr>
      <w:spacing w:after="160" w:line="240" w:lineRule="exact"/>
      <w:jc w:val="both"/>
    </w:pPr>
    <w:rPr>
      <w:rFonts w:ascii="Times New Roman bold" w:hAnsi="Times New Roman bold" w:cs="Times New Roman"/>
      <w:sz w:val="22"/>
      <w:szCs w:val="26"/>
      <w:lang w:val="sk-SK" w:eastAsia="en-US"/>
    </w:rPr>
  </w:style>
  <w:style w:type="character" w:customStyle="1" w:styleId="Nadpis1Char">
    <w:name w:val="Nadpis 1 Char"/>
    <w:basedOn w:val="Standardnpsmoodstavce"/>
    <w:link w:val="Nadpis1"/>
    <w:rsid w:val="00B67957"/>
    <w:rPr>
      <w:rFonts w:asciiTheme="majorHAnsi" w:eastAsiaTheme="majorEastAsia" w:hAnsiTheme="majorHAnsi" w:cstheme="majorBidi"/>
      <w:b/>
      <w:bCs/>
      <w:kern w:val="32"/>
      <w:sz w:val="32"/>
      <w:szCs w:val="32"/>
    </w:rPr>
  </w:style>
  <w:style w:type="paragraph" w:styleId="Textbubliny">
    <w:name w:val="Balloon Text"/>
    <w:basedOn w:val="Normln"/>
    <w:link w:val="TextbublinyChar"/>
    <w:rsid w:val="00730B7C"/>
    <w:rPr>
      <w:rFonts w:ascii="Tahoma" w:hAnsi="Tahoma" w:cs="Tahoma"/>
      <w:sz w:val="16"/>
      <w:szCs w:val="16"/>
    </w:rPr>
  </w:style>
  <w:style w:type="character" w:customStyle="1" w:styleId="TextbublinyChar">
    <w:name w:val="Text bubliny Char"/>
    <w:basedOn w:val="Standardnpsmoodstavce"/>
    <w:link w:val="Textbubliny"/>
    <w:rsid w:val="00730B7C"/>
    <w:rPr>
      <w:rFonts w:ascii="Tahoma" w:eastAsia="Times New Roman" w:hAnsi="Tahoma" w:cs="Tahoma"/>
      <w:sz w:val="16"/>
      <w:szCs w:val="16"/>
    </w:rPr>
  </w:style>
  <w:style w:type="paragraph" w:styleId="Textkomente">
    <w:name w:val="annotation text"/>
    <w:basedOn w:val="Normln"/>
    <w:link w:val="TextkomenteChar"/>
    <w:rsid w:val="00B34DC8"/>
  </w:style>
  <w:style w:type="character" w:customStyle="1" w:styleId="TextkomenteChar">
    <w:name w:val="Text komentáře Char"/>
    <w:basedOn w:val="Standardnpsmoodstavce"/>
    <w:link w:val="Textkomente"/>
    <w:rsid w:val="00B34DC8"/>
    <w:rPr>
      <w:rFonts w:ascii="Arial" w:eastAsia="Times New Roman" w:hAnsi="Arial" w:cs="Arial"/>
    </w:rPr>
  </w:style>
  <w:style w:type="paragraph" w:styleId="Pedmtkomente">
    <w:name w:val="annotation subject"/>
    <w:basedOn w:val="Textkomente"/>
    <w:next w:val="Textkomente"/>
    <w:link w:val="PedmtkomenteChar"/>
    <w:rsid w:val="00B34DC8"/>
    <w:rPr>
      <w:b/>
      <w:bCs/>
    </w:rPr>
  </w:style>
  <w:style w:type="character" w:customStyle="1" w:styleId="PedmtkomenteChar">
    <w:name w:val="Předmět komentáře Char"/>
    <w:basedOn w:val="TextkomenteChar"/>
    <w:link w:val="Pedmtkomente"/>
    <w:rsid w:val="00B34DC8"/>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4874C5"/>
    <w:rPr>
      <w:rFonts w:ascii="Arial" w:eastAsia="Times New Roman" w:hAnsi="Arial" w:cs="Arial"/>
    </w:rPr>
  </w:style>
  <w:style w:type="paragraph" w:styleId="Nadpis1">
    <w:name w:val="heading 1"/>
    <w:basedOn w:val="Normln"/>
    <w:next w:val="Normln"/>
    <w:link w:val="Nadpis1Char"/>
    <w:qFormat/>
    <w:rsid w:val="00B67957"/>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4874C5"/>
    <w:pPr>
      <w:tabs>
        <w:tab w:val="center" w:pos="4536"/>
        <w:tab w:val="right" w:pos="9072"/>
      </w:tabs>
    </w:pPr>
  </w:style>
  <w:style w:type="character" w:customStyle="1" w:styleId="ZhlavChar">
    <w:name w:val="Záhlaví Char"/>
    <w:aliases w:val="Odstavec Char"/>
    <w:link w:val="Zhlav"/>
    <w:rsid w:val="004874C5"/>
    <w:rPr>
      <w:sz w:val="22"/>
      <w:szCs w:val="22"/>
    </w:rPr>
  </w:style>
  <w:style w:type="paragraph" w:styleId="Zpat">
    <w:name w:val="footer"/>
    <w:basedOn w:val="Normln"/>
    <w:link w:val="ZpatChar"/>
    <w:rsid w:val="004874C5"/>
    <w:pPr>
      <w:tabs>
        <w:tab w:val="center" w:pos="4536"/>
        <w:tab w:val="right" w:pos="9072"/>
      </w:tabs>
    </w:pPr>
  </w:style>
  <w:style w:type="character" w:customStyle="1" w:styleId="ZpatChar">
    <w:name w:val="Zápatí Char"/>
    <w:link w:val="Zpat"/>
    <w:rsid w:val="004874C5"/>
    <w:rPr>
      <w:sz w:val="22"/>
      <w:szCs w:val="22"/>
    </w:rPr>
  </w:style>
  <w:style w:type="character" w:styleId="Hypertextovodkaz">
    <w:name w:val="Hyperlink"/>
    <w:rsid w:val="004874C5"/>
    <w:rPr>
      <w:color w:val="0000FF"/>
      <w:u w:val="single"/>
    </w:rPr>
  </w:style>
  <w:style w:type="paragraph" w:styleId="Obsah1">
    <w:name w:val="toc 1"/>
    <w:basedOn w:val="Normln"/>
    <w:next w:val="Normln"/>
    <w:autoRedefine/>
    <w:uiPriority w:val="39"/>
    <w:rsid w:val="004874C5"/>
  </w:style>
  <w:style w:type="paragraph" w:styleId="Nzev">
    <w:name w:val="Title"/>
    <w:basedOn w:val="Normln"/>
    <w:link w:val="NzevChar"/>
    <w:qFormat/>
    <w:rsid w:val="004874C5"/>
    <w:pPr>
      <w:jc w:val="center"/>
    </w:pPr>
    <w:rPr>
      <w:b/>
      <w:sz w:val="32"/>
    </w:rPr>
  </w:style>
  <w:style w:type="character" w:customStyle="1" w:styleId="NzevChar">
    <w:name w:val="Název Char"/>
    <w:link w:val="Nzev"/>
    <w:rsid w:val="004874C5"/>
    <w:rPr>
      <w:rFonts w:ascii="Times New Roman" w:eastAsia="Times New Roman" w:hAnsi="Times New Roman"/>
      <w:b/>
      <w:sz w:val="32"/>
    </w:rPr>
  </w:style>
  <w:style w:type="paragraph" w:styleId="Zkladntext">
    <w:name w:val="Body Text"/>
    <w:basedOn w:val="Normln"/>
    <w:link w:val="ZkladntextChar"/>
    <w:rsid w:val="004874C5"/>
    <w:rPr>
      <w:sz w:val="24"/>
    </w:rPr>
  </w:style>
  <w:style w:type="character" w:customStyle="1" w:styleId="ZkladntextChar">
    <w:name w:val="Základní text Char"/>
    <w:link w:val="Zkladntext"/>
    <w:rsid w:val="004874C5"/>
    <w:rPr>
      <w:rFonts w:ascii="Times New Roman" w:eastAsia="Times New Roman" w:hAnsi="Times New Roman"/>
      <w:sz w:val="24"/>
    </w:rPr>
  </w:style>
  <w:style w:type="paragraph" w:styleId="Zkladntext2">
    <w:name w:val="Body Text 2"/>
    <w:basedOn w:val="Normln"/>
    <w:link w:val="Zkladntext2Char"/>
    <w:rsid w:val="004874C5"/>
    <w:pPr>
      <w:jc w:val="both"/>
    </w:pPr>
    <w:rPr>
      <w:bCs/>
      <w:sz w:val="24"/>
    </w:rPr>
  </w:style>
  <w:style w:type="character" w:customStyle="1" w:styleId="Zkladntext2Char">
    <w:name w:val="Základní text 2 Char"/>
    <w:link w:val="Zkladntext2"/>
    <w:rsid w:val="004874C5"/>
    <w:rPr>
      <w:rFonts w:ascii="Times New Roman" w:eastAsia="Times New Roman" w:hAnsi="Times New Roman"/>
      <w:bCs/>
      <w:sz w:val="24"/>
    </w:rPr>
  </w:style>
  <w:style w:type="character" w:customStyle="1" w:styleId="NadpisChar">
    <w:name w:val="Nadpis Char"/>
    <w:link w:val="Nadpis"/>
    <w:locked/>
    <w:rsid w:val="004874C5"/>
    <w:rPr>
      <w:b/>
      <w:sz w:val="28"/>
      <w:szCs w:val="28"/>
    </w:rPr>
  </w:style>
  <w:style w:type="paragraph" w:customStyle="1" w:styleId="Nadpis">
    <w:name w:val="Nadpis"/>
    <w:basedOn w:val="Normln"/>
    <w:next w:val="Normln"/>
    <w:link w:val="NadpisChar"/>
    <w:rsid w:val="004874C5"/>
    <w:pPr>
      <w:tabs>
        <w:tab w:val="num" w:pos="720"/>
      </w:tabs>
      <w:ind w:left="720" w:hanging="360"/>
    </w:pPr>
    <w:rPr>
      <w:rFonts w:ascii="Calibri" w:eastAsia="Calibri" w:hAnsi="Calibri"/>
      <w:b/>
      <w:sz w:val="28"/>
      <w:szCs w:val="28"/>
    </w:rPr>
  </w:style>
  <w:style w:type="paragraph" w:customStyle="1" w:styleId="Nadpis1ZD">
    <w:name w:val="Nadpis 1 ZD"/>
    <w:basedOn w:val="Normln"/>
    <w:rsid w:val="004874C5"/>
    <w:pPr>
      <w:numPr>
        <w:numId w:val="1"/>
      </w:numPr>
      <w:jc w:val="both"/>
    </w:pPr>
    <w:rPr>
      <w:b/>
      <w:sz w:val="28"/>
      <w:szCs w:val="28"/>
    </w:rPr>
  </w:style>
  <w:style w:type="character" w:styleId="Odkaznakoment">
    <w:name w:val="annotation reference"/>
    <w:rsid w:val="004874C5"/>
    <w:rPr>
      <w:sz w:val="16"/>
      <w:szCs w:val="16"/>
    </w:rPr>
  </w:style>
  <w:style w:type="table" w:styleId="Mkatabulky">
    <w:name w:val="Table Grid"/>
    <w:basedOn w:val="Normlntabulka"/>
    <w:rsid w:val="004874C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ln"/>
    <w:rsid w:val="004874C5"/>
    <w:pPr>
      <w:spacing w:after="160" w:line="240" w:lineRule="exact"/>
      <w:jc w:val="both"/>
    </w:pPr>
    <w:rPr>
      <w:rFonts w:ascii="Times New Roman bold" w:hAnsi="Times New Roman bold" w:cs="Times New Roman"/>
      <w:sz w:val="22"/>
      <w:szCs w:val="26"/>
      <w:lang w:val="sk-SK" w:eastAsia="en-US"/>
    </w:rPr>
  </w:style>
  <w:style w:type="character" w:customStyle="1" w:styleId="Nadpis1Char">
    <w:name w:val="Nadpis 1 Char"/>
    <w:basedOn w:val="Standardnpsmoodstavce"/>
    <w:link w:val="Nadpis1"/>
    <w:rsid w:val="00B67957"/>
    <w:rPr>
      <w:rFonts w:asciiTheme="majorHAnsi" w:eastAsiaTheme="majorEastAsia" w:hAnsiTheme="majorHAnsi" w:cstheme="majorBidi"/>
      <w:b/>
      <w:bCs/>
      <w:kern w:val="32"/>
      <w:sz w:val="32"/>
      <w:szCs w:val="32"/>
    </w:rPr>
  </w:style>
  <w:style w:type="paragraph" w:styleId="Textbubliny">
    <w:name w:val="Balloon Text"/>
    <w:basedOn w:val="Normln"/>
    <w:link w:val="TextbublinyChar"/>
    <w:rsid w:val="00730B7C"/>
    <w:rPr>
      <w:rFonts w:ascii="Tahoma" w:hAnsi="Tahoma" w:cs="Tahoma"/>
      <w:sz w:val="16"/>
      <w:szCs w:val="16"/>
    </w:rPr>
  </w:style>
  <w:style w:type="character" w:customStyle="1" w:styleId="TextbublinyChar">
    <w:name w:val="Text bubliny Char"/>
    <w:basedOn w:val="Standardnpsmoodstavce"/>
    <w:link w:val="Textbubliny"/>
    <w:rsid w:val="00730B7C"/>
    <w:rPr>
      <w:rFonts w:ascii="Tahoma" w:eastAsia="Times New Roman" w:hAnsi="Tahoma" w:cs="Tahoma"/>
      <w:sz w:val="16"/>
      <w:szCs w:val="16"/>
    </w:rPr>
  </w:style>
  <w:style w:type="paragraph" w:styleId="Textkomente">
    <w:name w:val="annotation text"/>
    <w:basedOn w:val="Normln"/>
    <w:link w:val="TextkomenteChar"/>
    <w:rsid w:val="00B34DC8"/>
  </w:style>
  <w:style w:type="character" w:customStyle="1" w:styleId="TextkomenteChar">
    <w:name w:val="Text komentáře Char"/>
    <w:basedOn w:val="Standardnpsmoodstavce"/>
    <w:link w:val="Textkomente"/>
    <w:rsid w:val="00B34DC8"/>
    <w:rPr>
      <w:rFonts w:ascii="Arial" w:eastAsia="Times New Roman" w:hAnsi="Arial" w:cs="Arial"/>
    </w:rPr>
  </w:style>
  <w:style w:type="paragraph" w:styleId="Pedmtkomente">
    <w:name w:val="annotation subject"/>
    <w:basedOn w:val="Textkomente"/>
    <w:next w:val="Textkomente"/>
    <w:link w:val="PedmtkomenteChar"/>
    <w:rsid w:val="00B34DC8"/>
    <w:rPr>
      <w:b/>
      <w:bCs/>
    </w:rPr>
  </w:style>
  <w:style w:type="character" w:customStyle="1" w:styleId="PedmtkomenteChar">
    <w:name w:val="Předmět komentáře Char"/>
    <w:basedOn w:val="TextkomenteChar"/>
    <w:link w:val="Pedmtkomente"/>
    <w:rsid w:val="00B34DC8"/>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5947">
      <w:bodyDiv w:val="1"/>
      <w:marLeft w:val="0"/>
      <w:marRight w:val="0"/>
      <w:marTop w:val="0"/>
      <w:marBottom w:val="0"/>
      <w:divBdr>
        <w:top w:val="none" w:sz="0" w:space="0" w:color="auto"/>
        <w:left w:val="none" w:sz="0" w:space="0" w:color="auto"/>
        <w:bottom w:val="none" w:sz="0" w:space="0" w:color="auto"/>
        <w:right w:val="none" w:sz="0" w:space="0" w:color="auto"/>
      </w:divBdr>
    </w:div>
    <w:div w:id="198205854">
      <w:bodyDiv w:val="1"/>
      <w:marLeft w:val="0"/>
      <w:marRight w:val="0"/>
      <w:marTop w:val="0"/>
      <w:marBottom w:val="0"/>
      <w:divBdr>
        <w:top w:val="none" w:sz="0" w:space="0" w:color="auto"/>
        <w:left w:val="none" w:sz="0" w:space="0" w:color="auto"/>
        <w:bottom w:val="none" w:sz="0" w:space="0" w:color="auto"/>
        <w:right w:val="none" w:sz="0" w:space="0" w:color="auto"/>
      </w:divBdr>
    </w:div>
    <w:div w:id="1010446150">
      <w:bodyDiv w:val="1"/>
      <w:marLeft w:val="0"/>
      <w:marRight w:val="0"/>
      <w:marTop w:val="0"/>
      <w:marBottom w:val="0"/>
      <w:divBdr>
        <w:top w:val="none" w:sz="0" w:space="0" w:color="auto"/>
        <w:left w:val="none" w:sz="0" w:space="0" w:color="auto"/>
        <w:bottom w:val="none" w:sz="0" w:space="0" w:color="auto"/>
        <w:right w:val="none" w:sz="0" w:space="0" w:color="auto"/>
      </w:divBdr>
    </w:div>
    <w:div w:id="1052847806">
      <w:bodyDiv w:val="1"/>
      <w:marLeft w:val="0"/>
      <w:marRight w:val="0"/>
      <w:marTop w:val="0"/>
      <w:marBottom w:val="0"/>
      <w:divBdr>
        <w:top w:val="none" w:sz="0" w:space="0" w:color="auto"/>
        <w:left w:val="none" w:sz="0" w:space="0" w:color="auto"/>
        <w:bottom w:val="none" w:sz="0" w:space="0" w:color="auto"/>
        <w:right w:val="none" w:sz="0" w:space="0" w:color="auto"/>
      </w:divBdr>
    </w:div>
    <w:div w:id="1139301117">
      <w:bodyDiv w:val="1"/>
      <w:marLeft w:val="0"/>
      <w:marRight w:val="0"/>
      <w:marTop w:val="0"/>
      <w:marBottom w:val="0"/>
      <w:divBdr>
        <w:top w:val="none" w:sz="0" w:space="0" w:color="auto"/>
        <w:left w:val="none" w:sz="0" w:space="0" w:color="auto"/>
        <w:bottom w:val="none" w:sz="0" w:space="0" w:color="auto"/>
        <w:right w:val="none" w:sz="0" w:space="0" w:color="auto"/>
      </w:divBdr>
    </w:div>
    <w:div w:id="1808083403">
      <w:bodyDiv w:val="1"/>
      <w:marLeft w:val="0"/>
      <w:marRight w:val="0"/>
      <w:marTop w:val="0"/>
      <w:marBottom w:val="0"/>
      <w:divBdr>
        <w:top w:val="none" w:sz="0" w:space="0" w:color="auto"/>
        <w:left w:val="none" w:sz="0" w:space="0" w:color="auto"/>
        <w:bottom w:val="none" w:sz="0" w:space="0" w:color="auto"/>
        <w:right w:val="none" w:sz="0" w:space="0" w:color="auto"/>
      </w:divBdr>
    </w:div>
    <w:div w:id="209998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sfcr.cz/" TargetMode="External"/><Relationship Id="rId2" Type="http://schemas.openxmlformats.org/officeDocument/2006/relationships/styles" Target="styles.xml"/><Relationship Id="rId16" Type="http://schemas.openxmlformats.org/officeDocument/2006/relationships/hyperlink" Target="mailto:verejne.zakazky@kr-zlinsky.cz"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tavebnionline.cz/Profily/profil.asp?ID=113"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tavebnionline.cz/Profily/profil.asp?ID=11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3654</Words>
  <Characters>21561</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P01_Zadávací dokumentace</vt:lpstr>
    </vt:vector>
  </TitlesOfParts>
  <Company>MCo consulting s. r. o.</Company>
  <LinksUpToDate>false</LinksUpToDate>
  <CharactersWithSpaces>25165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P01_Zadávací dokumentace</dc:title>
  <dc:creator>Uherek Michal</dc:creator>
  <cp:lastModifiedBy>pilcikova</cp:lastModifiedBy>
  <cp:revision>5</cp:revision>
  <dcterms:created xsi:type="dcterms:W3CDTF">2013-10-09T07:45:00Z</dcterms:created>
  <dcterms:modified xsi:type="dcterms:W3CDTF">2013-10-10T06:52:00Z</dcterms:modified>
</cp:coreProperties>
</file>